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05" w:rsidRDefault="00941105" w:rsidP="00941105">
      <w:pPr>
        <w:spacing w:before="100" w:beforeAutospacing="1" w:after="100" w:afterAutospacing="1"/>
        <w:outlineLvl w:val="0"/>
        <w:rPr>
          <w:b/>
          <w:bCs/>
          <w:kern w:val="36"/>
        </w:rPr>
      </w:pPr>
    </w:p>
    <w:p w:rsidR="00941105" w:rsidRDefault="00941105" w:rsidP="00941105">
      <w:pPr>
        <w:pStyle w:val="Topptekst"/>
        <w:spacing w:line="240" w:lineRule="auto"/>
        <w:rPr>
          <w:rFonts w:ascii="Copperplate Gothic Light" w:hAnsi="Copperplate Gothic Light"/>
          <w:b/>
          <w:sz w:val="24"/>
          <w:szCs w:val="24"/>
        </w:rPr>
      </w:pPr>
      <w:r>
        <w:rPr>
          <w:rFonts w:ascii="Copperplate Gothic Light" w:hAnsi="Copperplate Gothic Light"/>
          <w:b/>
          <w:sz w:val="24"/>
          <w:szCs w:val="24"/>
        </w:rPr>
        <w:t>FULLELEKTRONISK ARKIV - OPPBYGING OG BRUK AV DET ELEKTRONISKE ARKIV (§3-2)</w:t>
      </w:r>
    </w:p>
    <w:p w:rsidR="00941105" w:rsidRDefault="00941105" w:rsidP="00941105">
      <w:pPr>
        <w:spacing w:before="100" w:beforeAutospacing="1" w:after="100" w:afterAutospacing="1"/>
        <w:outlineLvl w:val="0"/>
        <w:rPr>
          <w:b/>
          <w:bCs/>
          <w:kern w:val="36"/>
        </w:rPr>
      </w:pPr>
      <w:bookmarkStart w:id="0" w:name="_GoBack"/>
      <w:bookmarkEnd w:id="0"/>
      <w:r>
        <w:rPr>
          <w:b/>
          <w:bCs/>
          <w:kern w:val="36"/>
        </w:rPr>
        <w:t>§ 3-2. Oppbygning og bruk av det elektroniske arkivet</w:t>
      </w:r>
    </w:p>
    <w:p w:rsidR="00941105" w:rsidRDefault="00941105" w:rsidP="00941105">
      <w:pPr>
        <w:spacing w:before="100" w:beforeAutospacing="1" w:after="100" w:afterAutospacing="1"/>
        <w:outlineLvl w:val="1"/>
        <w:rPr>
          <w:b/>
          <w:bCs/>
        </w:rPr>
      </w:pPr>
      <w:r>
        <w:rPr>
          <w:b/>
          <w:bCs/>
        </w:rPr>
        <w:t xml:space="preserve">1. Kva kategoriar av saker, herunder typar av saksdokument, som skal arkiverast elektronisk, og kven som eventuelt iht. formkrav i lov- og regelverk eller av andre grunner skal arkiverast på papir, jf. § 3-1 </w:t>
      </w:r>
    </w:p>
    <w:p w:rsidR="00941105" w:rsidRDefault="00941105" w:rsidP="00941105">
      <w:pPr>
        <w:spacing w:before="100" w:beforeAutospacing="1" w:after="100" w:afterAutospacing="1"/>
        <w:outlineLvl w:val="1"/>
        <w:rPr>
          <w:b/>
          <w:bCs/>
        </w:rPr>
      </w:pPr>
      <w:r>
        <w:rPr>
          <w:b/>
          <w:bCs/>
        </w:rPr>
        <w:t>Arkivseriar i Sak og arkivssystem WebSak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Arkivdel i WebSak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Elektronisk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PAPIR</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 AVTALE </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BARN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ELEV</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GNR/BNR</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MØTE</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PERS</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PLAN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SKAT</w:t>
            </w:r>
            <w:r w:rsidR="00366313">
              <w:rPr>
                <w:bCs/>
              </w:rPr>
              <w:t>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START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bl>
    <w:p w:rsidR="00941105" w:rsidRDefault="00941105" w:rsidP="00941105">
      <w:pPr>
        <w:spacing w:before="100" w:beforeAutospacing="1" w:after="100" w:afterAutospacing="1"/>
        <w:outlineLvl w:val="1"/>
        <w:rPr>
          <w:b/>
          <w:bCs/>
        </w:rPr>
      </w:pPr>
      <w:r>
        <w:rPr>
          <w:b/>
          <w:bCs/>
        </w:rPr>
        <w:t>Dokumenttypar - oppbevarast på papir</w:t>
      </w:r>
    </w:p>
    <w:p w:rsidR="00941105" w:rsidRDefault="00941105" w:rsidP="00941105">
      <w:pPr>
        <w:spacing w:before="100" w:beforeAutospacing="1" w:after="100" w:afterAutospacing="1"/>
        <w:outlineLvl w:val="1"/>
        <w:rPr>
          <w:b/>
          <w:bCs/>
        </w:rPr>
      </w:pPr>
      <w:r>
        <w:rPr>
          <w:color w:val="1D1705"/>
        </w:rPr>
        <w:t>For at ein arkivdel skal være elektronisk skal alle hovuddokument være elektroniske. Det er mulig å ha eit vedleggsarkiv på papir.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268"/>
        <w:gridCol w:w="3149"/>
      </w:tblGrid>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Dokumenttype</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Oppbevarast på papir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Skanning av eigenproduserte dokument før utsending</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Merknad</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Avtaler, kontraktar for kjøp av tenestar, varer o.l.</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366313">
            <w:pPr>
              <w:spacing w:before="100" w:beforeAutospacing="1" w:after="100" w:afterAutospacing="1"/>
              <w:outlineLvl w:val="1"/>
              <w:rPr>
                <w:bCs/>
              </w:rPr>
            </w:pPr>
            <w:r>
              <w:rPr>
                <w:bCs/>
              </w:rPr>
              <w:t>Vert ikkje kasta men oppbevart i arkivboks pr</w:t>
            </w:r>
            <w:r w:rsidR="00C5497D">
              <w:rPr>
                <w:bCs/>
              </w:rPr>
              <w:t>.</w:t>
            </w:r>
            <w:r>
              <w:rPr>
                <w:bCs/>
              </w:rPr>
              <w:t xml:space="preserve">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Alle former for avtalar av denne type skal skannast når dei er endeleg signert.</w:t>
            </w:r>
          </w:p>
          <w:p w:rsidR="00941105" w:rsidRDefault="00941105">
            <w:pPr>
              <w:spacing w:before="100" w:beforeAutospacing="1" w:after="100" w:afterAutospacing="1"/>
              <w:outlineLvl w:val="1"/>
              <w:rPr>
                <w:bCs/>
              </w:rPr>
            </w:pPr>
            <w:r>
              <w:rPr>
                <w:bCs/>
              </w:rPr>
              <w:t>Dette gjeld og for avtalar som vi sender til avtalepartnar etter å ha signert avtalen.</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NB! Skanning går før</w:t>
            </w:r>
            <w:r w:rsidR="00366313">
              <w:rPr>
                <w:bCs/>
              </w:rPr>
              <w:t>e seg etter at avtalen er endele</w:t>
            </w:r>
            <w:r>
              <w:rPr>
                <w:bCs/>
              </w:rPr>
              <w:t>g signert.</w:t>
            </w:r>
          </w:p>
          <w:p w:rsidR="00941105" w:rsidRDefault="00941105">
            <w:pPr>
              <w:spacing w:before="100" w:beforeAutospacing="1" w:after="100" w:afterAutospacing="1"/>
              <w:outlineLvl w:val="1"/>
              <w:rPr>
                <w:bCs/>
              </w:rPr>
            </w:pPr>
            <w:r>
              <w:rPr>
                <w:bCs/>
              </w:rPr>
              <w:t>Om avtaleinngåing har gått føre seg  i elektronisk form, er det ikkje nødvendig å produsera eit papirdokument berre for å oppbevare dette. Ved elektronisk avtaleinngåing er det viktig at heile e-postkorrespondansen vert journalført og arkivert.</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Bankgaranti</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Inntil banken gjer krav på garanti</w:t>
            </w: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Vedlegg som ikkje kan skannast, f. eks</w:t>
            </w:r>
          </w:p>
          <w:p w:rsidR="00941105" w:rsidRDefault="00941105">
            <w:pPr>
              <w:spacing w:before="100" w:beforeAutospacing="1" w:after="100" w:afterAutospacing="1"/>
              <w:outlineLvl w:val="1"/>
              <w:rPr>
                <w:bCs/>
              </w:rPr>
            </w:pPr>
            <w:r>
              <w:rPr>
                <w:bCs/>
              </w:rPr>
              <w:t>Bøker, Innbunde utgreiingar, anbodsdokument o.l.</w:t>
            </w:r>
          </w:p>
          <w:p w:rsidR="00941105" w:rsidRDefault="00941105">
            <w:pPr>
              <w:spacing w:before="100" w:beforeAutospacing="1" w:after="100" w:afterAutospacing="1"/>
              <w:outlineLvl w:val="1"/>
              <w:rPr>
                <w:bCs/>
              </w:rPr>
            </w:pPr>
            <w:r>
              <w:rPr>
                <w:bCs/>
              </w:rPr>
              <w:t>Dokument kor skanning reduserer lesbarheten.</w:t>
            </w:r>
          </w:p>
        </w:tc>
        <w:tc>
          <w:tcPr>
            <w:tcW w:w="1985"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Det kan tas kopi av første (og eventuelt siste sida) - viss mulig - som vert skanna inn som eit vedlegg til hovuddokumentet.Vedlegg skal påførast sak/dok. nr, arkivkode og merknad om at dei skal returnerast til sentralarkiv for arkivering etter endt saksbehandling.Vedleggsarkiv vil ha som primær ordningsprinsipp K-kode, sekundær arkivsakID.</w:t>
            </w:r>
          </w:p>
        </w:tc>
      </w:tr>
    </w:tbl>
    <w:p w:rsidR="00941105" w:rsidRDefault="00941105" w:rsidP="00941105">
      <w:pPr>
        <w:spacing w:before="100" w:beforeAutospacing="1" w:after="100" w:afterAutospacing="1"/>
        <w:outlineLvl w:val="1"/>
        <w:rPr>
          <w:bCs/>
        </w:rPr>
      </w:pPr>
      <w:r>
        <w:rPr>
          <w:bCs/>
        </w:rPr>
        <w:lastRenderedPageBreak/>
        <w:t>Dokument som må oppbevarast i papirversjon etter lov eller forskriftsbestemte formkrav (avtalar, kontraktar med bindande underskrift) vert arkivert i papirversjon. Det skal lagast merknad i det elektroniske arkivet når det finnes papirversjon.</w:t>
      </w:r>
    </w:p>
    <w:p w:rsidR="00941105" w:rsidRDefault="00941105" w:rsidP="00941105">
      <w:pPr>
        <w:spacing w:before="100" w:beforeAutospacing="1" w:after="100" w:afterAutospacing="1"/>
        <w:outlineLvl w:val="1"/>
        <w:rPr>
          <w:b/>
          <w:bCs/>
        </w:rPr>
      </w:pPr>
      <w:r>
        <w:rPr>
          <w:b/>
          <w:bCs/>
        </w:rPr>
        <w:t>2. Kva arkivformat som skal brukast</w:t>
      </w:r>
    </w:p>
    <w:p w:rsidR="00941105" w:rsidRDefault="00C5497D" w:rsidP="00941105">
      <w:pPr>
        <w:spacing w:before="120" w:after="120" w:line="300" w:lineRule="atLeast"/>
      </w:pPr>
      <w:r>
        <w:t>I Austrheim</w:t>
      </w:r>
      <w:r w:rsidR="00941105">
        <w:t xml:space="preserve"> kommune skal elektronisk skanna dokument eller eigenproduserte dokument konverterast til arkivformat godkjent av Riksarkivaren.</w:t>
      </w:r>
    </w:p>
    <w:p w:rsidR="00941105" w:rsidRDefault="00941105" w:rsidP="00941105">
      <w:pPr>
        <w:spacing w:before="120" w:after="120" w:line="300" w:lineRule="atLeast"/>
      </w:pPr>
      <w:r>
        <w:t xml:space="preserve">Følgjande format med tidspunkt for konvertering skal nyttast i WebSak: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2446"/>
        <w:gridCol w:w="2472"/>
        <w:gridCol w:w="2475"/>
      </w:tblGrid>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Dokumenttype</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Prod. format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Arkivformat</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Tidspunkt for konvertering</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Eigenproduserte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Word, Excel, powerpoint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journalføring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Skanna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skanning og import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E-post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TXT, Html</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import og journalføring (status J)</w:t>
            </w:r>
          </w:p>
        </w:tc>
      </w:tr>
    </w:tbl>
    <w:p w:rsidR="00941105" w:rsidRDefault="00941105" w:rsidP="00941105">
      <w:pPr>
        <w:spacing w:before="120" w:after="120" w:line="300" w:lineRule="atLeast"/>
      </w:pPr>
      <w:r>
        <w:t>Alle journalposter i WebSak med status J, vert automatisk konvertert til arkivformat PDF.</w:t>
      </w:r>
    </w:p>
    <w:p w:rsidR="00941105" w:rsidRDefault="00941105" w:rsidP="00941105">
      <w:pPr>
        <w:spacing w:before="100" w:beforeAutospacing="1" w:after="100" w:afterAutospacing="1"/>
        <w:outlineLvl w:val="1"/>
        <w:rPr>
          <w:b/>
          <w:bCs/>
        </w:rPr>
      </w:pPr>
      <w:r>
        <w:rPr>
          <w:b/>
          <w:bCs/>
        </w:rPr>
        <w:t>3. Digital signatur</w:t>
      </w:r>
    </w:p>
    <w:p w:rsidR="00941105" w:rsidRDefault="00941105" w:rsidP="00941105">
      <w:pPr>
        <w:spacing w:before="120" w:after="120" w:line="300" w:lineRule="atLeast"/>
      </w:pPr>
      <w:r>
        <w:t>Førebels skal det ikkje nyttast digital signatur. Før dette eventuelt vert teke i bruk, skal det utarbeidast ei oversikt over kva dokument som skal gjerast autentiske på denne måten.</w:t>
      </w:r>
    </w:p>
    <w:p w:rsidR="00941105" w:rsidRDefault="00941105" w:rsidP="00941105">
      <w:pPr>
        <w:spacing w:before="100" w:beforeAutospacing="1" w:after="100" w:afterAutospacing="1"/>
        <w:outlineLvl w:val="1"/>
        <w:rPr>
          <w:b/>
          <w:bCs/>
        </w:rPr>
      </w:pPr>
      <w:r>
        <w:rPr>
          <w:b/>
          <w:bCs/>
        </w:rPr>
        <w:t>4 og 5. Retningslinjer for kassasjon av mottatte papirdokument som er skanna og arkivert elektronisk.</w:t>
      </w:r>
    </w:p>
    <w:p w:rsidR="00941105" w:rsidRDefault="00941105" w:rsidP="00941105">
      <w:pPr>
        <w:spacing w:before="120" w:after="120" w:line="300" w:lineRule="atLeast"/>
      </w:pPr>
      <w:r>
        <w:t xml:space="preserve">Arkivpersonalet sjekkar at det er rett sidetal og at lesekvaliteten er god når posten blir skanna. Dokument som er skanna og arkivert elektronisk blir oppbevart i seks månader og deretter makulert som ein del av dei daglege rutinane. IKT Nordhordland har ansvar for back-up. Det blir tatt back-up kvar natt. </w:t>
      </w:r>
    </w:p>
    <w:p w:rsidR="00941105" w:rsidRDefault="00941105" w:rsidP="00941105">
      <w:pPr>
        <w:spacing w:before="100" w:beforeAutospacing="1" w:after="100" w:afterAutospacing="1"/>
        <w:outlineLvl w:val="1"/>
        <w:rPr>
          <w:b/>
          <w:bCs/>
        </w:rPr>
      </w:pPr>
      <w:r>
        <w:rPr>
          <w:b/>
          <w:bCs/>
        </w:rPr>
        <w:t>5. Ein plan for periodisering av arkivet og vedlikehald av det elektroniske materialet inntil det kan avleverast til arkivdepot.</w:t>
      </w:r>
    </w:p>
    <w:p w:rsidR="00941105" w:rsidRDefault="00941105" w:rsidP="00941105">
      <w:pPr>
        <w:spacing w:before="100" w:beforeAutospacing="1" w:after="100" w:afterAutospacing="1"/>
        <w:outlineLvl w:val="1"/>
        <w:rPr>
          <w:b/>
          <w:bCs/>
        </w:rPr>
      </w:pPr>
      <w:r>
        <w:t>God tid før periodisering tek kommunen kontakt med Acos og IKAH (elektronisk de</w:t>
      </w:r>
      <w:r w:rsidR="002E7067">
        <w:t>pot)for nødvendig bistand. Austrheim</w:t>
      </w:r>
      <w:r>
        <w:t xml:space="preserve"> kommune skal normalt periodisera kvart 4. år, dvs. 1.januar etter kvart kommunestyreval. </w:t>
      </w:r>
    </w:p>
    <w:p w:rsidR="00941105" w:rsidRDefault="00941105" w:rsidP="00941105">
      <w:pPr>
        <w:spacing w:before="120" w:after="120" w:line="300" w:lineRule="atLeast"/>
      </w:pPr>
      <w:r>
        <w:t xml:space="preserve">For saksarkivet vert det ein overlappingsperiode på 2 år, for å avklare om saker er avslutta eller aktive. Det vert ikkje oppretta nye saker for den avslutta perioden, men eksisterande saker frå perioden som får tilført nye dokument i løpet av dei to åra, vert definert som aktive saker og overføres til ny arkivperiode. I WebSak får arkivdelane som skal ha overlappingsperiode arkivstatus </w:t>
      </w:r>
      <w:r>
        <w:rPr>
          <w:b/>
          <w:bCs/>
        </w:rPr>
        <w:t>O</w:t>
      </w:r>
      <w:r w:rsidR="002E7067">
        <w:rPr>
          <w:b/>
          <w:bCs/>
        </w:rPr>
        <w:t xml:space="preserve"> (</w:t>
      </w:r>
      <w:r w:rsidR="002E7067" w:rsidRPr="002E7067">
        <w:rPr>
          <w:bCs/>
        </w:rPr>
        <w:t>overlapping</w:t>
      </w:r>
      <w:r w:rsidR="002E7067">
        <w:rPr>
          <w:b/>
          <w:bCs/>
        </w:rPr>
        <w:t>)</w:t>
      </w:r>
      <w:r>
        <w:t xml:space="preserve">, mens dei nye arkivdelane som vert oppretta som arvtakarar får status </w:t>
      </w:r>
      <w:r>
        <w:rPr>
          <w:b/>
          <w:bCs/>
        </w:rPr>
        <w:t>A</w:t>
      </w:r>
      <w:r>
        <w:t xml:space="preserve"> (aktiv). Saker i arkivdelar med status </w:t>
      </w:r>
      <w:r>
        <w:rPr>
          <w:b/>
          <w:bCs/>
        </w:rPr>
        <w:t>O</w:t>
      </w:r>
      <w:r>
        <w:t xml:space="preserve"> som får tilført nye dokument i overlappingsperioden, vert automatisk overført til den nye aktive arkivdelen. Når overlappingsperioden er slutt, skal det ikkje lenger overførast saker frå den gamle til den nye arkivdelen. Den gamle arkivdelen får da status </w:t>
      </w:r>
      <w:r>
        <w:rPr>
          <w:b/>
          <w:bCs/>
        </w:rPr>
        <w:t>B</w:t>
      </w:r>
      <w:r>
        <w:t xml:space="preserve"> (bortsatt) og vert overført til ein vedlikehald og søkbar historisk database. </w:t>
      </w:r>
    </w:p>
    <w:p w:rsidR="00941105" w:rsidRDefault="00941105" w:rsidP="00941105">
      <w:pPr>
        <w:spacing w:before="120" w:after="120" w:line="300" w:lineRule="atLeast"/>
      </w:pPr>
      <w:r>
        <w:rPr>
          <w:i/>
          <w:iCs/>
        </w:rPr>
        <w:lastRenderedPageBreak/>
        <w:t>Avlevering til depot:</w:t>
      </w:r>
      <w:r>
        <w:t xml:space="preserve"> To kopiar av dei avslutta arkivdelane ved periodisering, kopierast i godkjent format over på eit medium som Riksarkivaren til ei kvar tid anbefalar og som depotet krev. Deretter avleveres det til depotet med all nødvendig dokumentasjon liggjande ved. Depotet gjev nærare retningslinjer om krav og rutinar ved avlevering. </w:t>
      </w: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rPr>
          <w:b/>
          <w:sz w:val="24"/>
          <w:szCs w:val="24"/>
        </w:rPr>
      </w:pPr>
      <w:r>
        <w:rPr>
          <w:b/>
          <w:sz w:val="24"/>
          <w:szCs w:val="24"/>
        </w:rPr>
        <w:t xml:space="preserve">Backuprutine    </w:t>
      </w:r>
      <w:r>
        <w:rPr>
          <w:b/>
          <w:sz w:val="24"/>
          <w:szCs w:val="24"/>
          <w:highlight w:val="yellow"/>
        </w:rPr>
        <w:t>Dette skal IKT NH laga eit oppsett på</w:t>
      </w:r>
    </w:p>
    <w:p w:rsidR="00941105" w:rsidRDefault="00941105" w:rsidP="00941105">
      <w:pPr>
        <w:jc w:val="center"/>
        <w:rPr>
          <w:b/>
        </w:rPr>
      </w:pPr>
    </w:p>
    <w:p w:rsidR="00B725D9" w:rsidRDefault="00B725D9"/>
    <w:sectPr w:rsidR="00B72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05"/>
    <w:rsid w:val="002E7067"/>
    <w:rsid w:val="00366313"/>
    <w:rsid w:val="003E2641"/>
    <w:rsid w:val="0043548E"/>
    <w:rsid w:val="006544F6"/>
    <w:rsid w:val="00941105"/>
    <w:rsid w:val="00B725D9"/>
    <w:rsid w:val="00C5497D"/>
    <w:rsid w:val="00FE6D1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584">
      <w:bodyDiv w:val="1"/>
      <w:marLeft w:val="0"/>
      <w:marRight w:val="0"/>
      <w:marTop w:val="0"/>
      <w:marBottom w:val="0"/>
      <w:divBdr>
        <w:top w:val="none" w:sz="0" w:space="0" w:color="auto"/>
        <w:left w:val="none" w:sz="0" w:space="0" w:color="auto"/>
        <w:bottom w:val="none" w:sz="0" w:space="0" w:color="auto"/>
        <w:right w:val="none" w:sz="0" w:space="0" w:color="auto"/>
      </w:divBdr>
    </w:div>
    <w:div w:id="18134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4198</Characters>
  <Application>Microsoft Office Word</Application>
  <DocSecurity>4</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2</cp:revision>
  <dcterms:created xsi:type="dcterms:W3CDTF">2014-05-14T07:11:00Z</dcterms:created>
  <dcterms:modified xsi:type="dcterms:W3CDTF">2014-05-14T07:11:00Z</dcterms:modified>
</cp:coreProperties>
</file>