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3240"/>
      </w:tblGrid>
      <w:tr w:rsidR="00080307" w:rsidRPr="00080307" w:rsidTr="0008030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080307">
              <w:rPr>
                <w:rFonts w:ascii="Arial" w:eastAsia="Times New Roman" w:hAnsi="Arial" w:cs="Arial"/>
                <w:b/>
                <w:bCs/>
                <w:color w:val="3F3F3E"/>
                <w:sz w:val="18"/>
                <w:szCs w:val="18"/>
                <w:lang w:eastAsia="nb-NO"/>
              </w:rPr>
              <w:t>Rådmann</w:t>
            </w:r>
          </w:p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Arne Sverre Dahl</w:t>
              </w:r>
            </w:hyperlink>
          </w:p>
        </w:tc>
      </w:tr>
      <w:tr w:rsidR="00080307" w:rsidRPr="00080307" w:rsidTr="0008030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080307">
              <w:rPr>
                <w:rFonts w:ascii="Arial" w:eastAsia="Times New Roman" w:hAnsi="Arial" w:cs="Arial"/>
                <w:b/>
                <w:bCs/>
                <w:color w:val="3F3F3E"/>
                <w:sz w:val="18"/>
                <w:szCs w:val="18"/>
                <w:lang w:eastAsia="nb-NO"/>
              </w:rPr>
              <w:t>Kommunalsjefer</w:t>
            </w:r>
          </w:p>
        </w:tc>
      </w:tr>
      <w:tr w:rsidR="00080307" w:rsidRPr="00080307" w:rsidTr="000803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" w:tooltip="Drifts- og forvaltningsavdelingen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Drifts- og forvaltningsavdelingen</w:t>
              </w:r>
            </w:hyperlink>
          </w:p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Magne Orten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" w:tooltip="Plan- og utviklingsavdelingen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Plan- og utviklingsavdelingen</w:t>
              </w:r>
            </w:hyperlink>
          </w:p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Eirik </w:t>
              </w:r>
              <w:proofErr w:type="spellStart"/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Heggemsnes</w:t>
              </w:r>
              <w:proofErr w:type="spellEnd"/>
            </w:hyperlink>
          </w:p>
        </w:tc>
      </w:tr>
      <w:tr w:rsidR="00080307" w:rsidRPr="00080307" w:rsidTr="0008030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080307">
              <w:rPr>
                <w:rFonts w:ascii="Arial" w:eastAsia="Times New Roman" w:hAnsi="Arial" w:cs="Arial"/>
                <w:b/>
                <w:bCs/>
                <w:color w:val="3F3F3E"/>
                <w:sz w:val="18"/>
                <w:szCs w:val="18"/>
                <w:lang w:eastAsia="nb-NO"/>
              </w:rPr>
              <w:t>Staber</w:t>
            </w:r>
          </w:p>
        </w:tc>
      </w:tr>
      <w:tr w:rsidR="00080307" w:rsidRPr="00080307" w:rsidTr="000803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0" w:tooltip="Drifts- og forvaltningsavdelingen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Drifts- og forvaltningsavdelingen</w:t>
              </w:r>
            </w:hyperlink>
          </w:p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1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Magne Orten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2" w:tooltip="Plan- og utviklingsavdelingen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Plan- og utviklingsavdelingen</w:t>
              </w:r>
            </w:hyperlink>
          </w:p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3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Eirik </w:t>
              </w:r>
              <w:proofErr w:type="spellStart"/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Heggemsnes</w:t>
              </w:r>
              <w:proofErr w:type="spellEnd"/>
            </w:hyperlink>
          </w:p>
        </w:tc>
      </w:tr>
      <w:tr w:rsidR="00080307" w:rsidRPr="00080307" w:rsidTr="000803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4" w:tooltip="Økonomiavdelingen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Økonomiavdelingen</w:t>
              </w:r>
            </w:hyperlink>
          </w:p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5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Kurt Magne </w:t>
              </w:r>
              <w:proofErr w:type="spellStart"/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Thrana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6" w:tooltip="Personal- og organisasjonsavdelingen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Personal- og organisasjonsavdelingen</w:t>
              </w:r>
            </w:hyperlink>
          </w:p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7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Mette Jane Holand</w:t>
              </w:r>
            </w:hyperlink>
          </w:p>
        </w:tc>
      </w:tr>
      <w:tr w:rsidR="00080307" w:rsidRPr="00080307" w:rsidTr="000803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8" w:tooltip="Informasjons- og serviceavdelingen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Informasjons- og serviceavdelingen</w:t>
              </w:r>
            </w:hyperlink>
          </w:p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9" w:history="1">
              <w:r w:rsidRPr="00080307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Hilde Johansen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307" w:rsidRPr="00080307" w:rsidRDefault="00080307" w:rsidP="00080307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080307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</w:tr>
    </w:tbl>
    <w:p w:rsidR="00080307" w:rsidRDefault="00080307">
      <w:bookmarkStart w:id="0" w:name="_GoBack"/>
      <w:bookmarkEnd w:id="0"/>
    </w:p>
    <w:sectPr w:rsidR="0008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07"/>
    <w:rsid w:val="000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80307"/>
    <w:rPr>
      <w:color w:val="0092C7"/>
      <w:u w:val="single"/>
    </w:rPr>
  </w:style>
  <w:style w:type="paragraph" w:styleId="NormalWeb">
    <w:name w:val="Normal (Web)"/>
    <w:basedOn w:val="Normal"/>
    <w:uiPriority w:val="99"/>
    <w:unhideWhenUsed/>
    <w:rsid w:val="00080307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0803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80307"/>
    <w:rPr>
      <w:color w:val="0092C7"/>
      <w:u w:val="single"/>
    </w:rPr>
  </w:style>
  <w:style w:type="paragraph" w:styleId="NormalWeb">
    <w:name w:val="Normal (Web)"/>
    <w:basedOn w:val="Normal"/>
    <w:uiPriority w:val="99"/>
    <w:unhideWhenUsed/>
    <w:rsid w:val="00080307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080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30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677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365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de.kommune.no/plan-og-utviklingsavdelingen.5124244-265651.html" TargetMode="External"/><Relationship Id="rId13" Type="http://schemas.openxmlformats.org/officeDocument/2006/relationships/hyperlink" Target="mailto:eirik.heggemsnes@molde.kommune.no" TargetMode="External"/><Relationship Id="rId18" Type="http://schemas.openxmlformats.org/officeDocument/2006/relationships/hyperlink" Target="http://www.molde.kommune.no/informasjons-og-serviceavdelingen.5123741-265658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gne.orten@molde.kommune.no" TargetMode="External"/><Relationship Id="rId12" Type="http://schemas.openxmlformats.org/officeDocument/2006/relationships/hyperlink" Target="http://www.molde.kommune.no/plan-og-utviklingsavdelingen.5124244-265651.html" TargetMode="External"/><Relationship Id="rId17" Type="http://schemas.openxmlformats.org/officeDocument/2006/relationships/hyperlink" Target="mailto:mette.holand@molde.kommune.n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lde.kommune.no/personal-og-organisasjonsavdelingen.5123736-265646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lde.kommune.no/drifts-og-forvaltningsavdelingen.5150276-265638.html" TargetMode="External"/><Relationship Id="rId11" Type="http://schemas.openxmlformats.org/officeDocument/2006/relationships/hyperlink" Target="mailto:magne.orten@molde.kommune.no" TargetMode="External"/><Relationship Id="rId5" Type="http://schemas.openxmlformats.org/officeDocument/2006/relationships/hyperlink" Target="mailto:arne.sverre.dahl@molde.kommune.no" TargetMode="External"/><Relationship Id="rId15" Type="http://schemas.openxmlformats.org/officeDocument/2006/relationships/hyperlink" Target="mailto:kurt.magne.thrana@molde.kommune.no" TargetMode="External"/><Relationship Id="rId10" Type="http://schemas.openxmlformats.org/officeDocument/2006/relationships/hyperlink" Target="http://www.molde.kommune.no/drifts-og-forvaltningsavdelingen.5150276-265638.html" TargetMode="External"/><Relationship Id="rId19" Type="http://schemas.openxmlformats.org/officeDocument/2006/relationships/hyperlink" Target="mailto:hilde.johansen@molde.kommu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irik.heggemsnes@molde.kommune.no" TargetMode="External"/><Relationship Id="rId14" Type="http://schemas.openxmlformats.org/officeDocument/2006/relationships/hyperlink" Target="http://www.molde.kommune.no/okonomiavdelingen.5153479-270212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Molde kommune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Beinset Martha</dc:creator>
  <cp:lastModifiedBy>Beinset Martha</cp:lastModifiedBy>
  <cp:revision>1</cp:revision>
  <dcterms:created xsi:type="dcterms:W3CDTF">2014-09-24T08:11:00Z</dcterms:created>
  <dcterms:modified xsi:type="dcterms:W3CDTF">2014-09-24T08:12:00Z</dcterms:modified>
</cp:coreProperties>
</file>