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58" w:rsidRPr="000B1558" w:rsidRDefault="000B1558" w:rsidP="000B1558">
      <w:pPr>
        <w:spacing w:after="375" w:line="240" w:lineRule="auto"/>
        <w:outlineLvl w:val="0"/>
        <w:rPr>
          <w:rFonts w:ascii="Open Sans" w:eastAsia="Times New Roman" w:hAnsi="Open Sans" w:cs="Times New Roman"/>
          <w:color w:val="3C3D48"/>
          <w:kern w:val="36"/>
          <w:sz w:val="54"/>
          <w:szCs w:val="54"/>
          <w:lang w:val="nn-NO" w:eastAsia="nb-NO"/>
        </w:rPr>
      </w:pPr>
      <w:r w:rsidRPr="000B1558">
        <w:rPr>
          <w:rFonts w:ascii="Open Sans" w:eastAsia="Times New Roman" w:hAnsi="Open Sans" w:cs="Times New Roman"/>
          <w:color w:val="3C3D48"/>
          <w:kern w:val="36"/>
          <w:sz w:val="54"/>
          <w:szCs w:val="54"/>
          <w:lang w:val="nn-NO" w:eastAsia="nb-NO"/>
        </w:rPr>
        <w:t>Rutine for posthandsaming, journalføring og skanning</w:t>
      </w:r>
    </w:p>
    <w:p w:rsidR="000B1558" w:rsidRPr="000B1558" w:rsidRDefault="000B1558" w:rsidP="000B1558">
      <w:pPr>
        <w:spacing w:after="0" w:line="240" w:lineRule="auto"/>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eastAsia="nb-NO"/>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35pt" o:ole="">
            <v:imagedata r:id="rId6" o:title=""/>
          </v:shape>
          <w:control r:id="rId7" w:name="DefaultOcxName" w:shapeid="_x0000_i1027"/>
        </w:object>
      </w:r>
      <w:r w:rsidRPr="000B1558">
        <w:rPr>
          <w:rFonts w:ascii="Open Sans" w:eastAsia="Times New Roman" w:hAnsi="Open Sans" w:cs="Times New Roman"/>
          <w:color w:val="3C3D48"/>
          <w:sz w:val="21"/>
          <w:szCs w:val="21"/>
          <w:lang w:val="nn-NO" w:eastAsia="nb-NO"/>
        </w:rPr>
        <w:t xml:space="preserve"> </w:t>
      </w:r>
      <w:r w:rsidRPr="000B1558">
        <w:rPr>
          <w:rFonts w:ascii="Open Sans" w:eastAsia="Times New Roman" w:hAnsi="Open Sans" w:cs="Times New Roman"/>
          <w:color w:val="3C3D48"/>
          <w:sz w:val="21"/>
          <w:szCs w:val="21"/>
          <w:lang w:val="nn-NO" w:eastAsia="nb-NO"/>
        </w:rPr>
        <w:br/>
      </w:r>
    </w:p>
    <w:p w:rsidR="000B1558" w:rsidRPr="000B1558" w:rsidRDefault="000B1558" w:rsidP="000B1558">
      <w:pPr>
        <w:spacing w:after="0" w:line="240" w:lineRule="auto"/>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b/>
          <w:bCs/>
          <w:color w:val="3C3D48"/>
          <w:sz w:val="21"/>
          <w:szCs w:val="21"/>
          <w:lang w:val="nn-NO" w:eastAsia="nb-NO"/>
        </w:rPr>
        <w:t>Synlig i arkivplan.no</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b/>
          <w:bCs/>
          <w:color w:val="3C3D48"/>
          <w:sz w:val="21"/>
          <w:szCs w:val="21"/>
          <w:lang w:val="nn-NO" w:eastAsia="nb-NO"/>
        </w:rPr>
        <w:t>INTERN POST</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Pr>
          <w:rFonts w:ascii="Open Sans" w:eastAsia="Times New Roman" w:hAnsi="Open Sans" w:cs="Times New Roman"/>
          <w:color w:val="3C3D48"/>
          <w:sz w:val="21"/>
          <w:szCs w:val="21"/>
          <w:lang w:val="nn-NO" w:eastAsia="nb-NO"/>
        </w:rPr>
        <w:t xml:space="preserve">Kvar eining er ansvarleg for å henta post i posthylla si  på tenestetorget eller i postkassen på gangen ved teknisk </w:t>
      </w:r>
      <w:proofErr w:type="spellStart"/>
      <w:r>
        <w:rPr>
          <w:rFonts w:ascii="Open Sans" w:eastAsia="Times New Roman" w:hAnsi="Open Sans" w:cs="Times New Roman"/>
          <w:color w:val="3C3D48"/>
          <w:sz w:val="21"/>
          <w:szCs w:val="21"/>
          <w:lang w:val="nn-NO" w:eastAsia="nb-NO"/>
        </w:rPr>
        <w:t>etat.</w:t>
      </w:r>
      <w:r w:rsidRPr="000B1558">
        <w:rPr>
          <w:rFonts w:ascii="Open Sans" w:eastAsia="Times New Roman" w:hAnsi="Open Sans" w:cs="Times New Roman"/>
          <w:color w:val="3C3D48"/>
          <w:sz w:val="21"/>
          <w:szCs w:val="21"/>
          <w:lang w:val="nn-NO" w:eastAsia="nb-NO"/>
        </w:rPr>
        <w:t>Post</w:t>
      </w:r>
      <w:proofErr w:type="spellEnd"/>
      <w:r w:rsidRPr="000B1558">
        <w:rPr>
          <w:rFonts w:ascii="Open Sans" w:eastAsia="Times New Roman" w:hAnsi="Open Sans" w:cs="Times New Roman"/>
          <w:color w:val="3C3D48"/>
          <w:sz w:val="21"/>
          <w:szCs w:val="21"/>
          <w:lang w:val="nn-NO" w:eastAsia="nb-NO"/>
        </w:rPr>
        <w:t xml:space="preserve"> skal hentas her kvar dag. Post til frankering og post internt i kommunen </w:t>
      </w:r>
      <w:r>
        <w:rPr>
          <w:rFonts w:ascii="Open Sans" w:eastAsia="Times New Roman" w:hAnsi="Open Sans" w:cs="Times New Roman"/>
          <w:color w:val="3C3D48"/>
          <w:sz w:val="21"/>
          <w:szCs w:val="21"/>
          <w:lang w:val="nn-NO" w:eastAsia="nb-NO"/>
        </w:rPr>
        <w:t xml:space="preserve">vert levert til tenestetorget som </w:t>
      </w:r>
      <w:r w:rsidRPr="000B1558">
        <w:rPr>
          <w:rFonts w:ascii="Open Sans" w:eastAsia="Times New Roman" w:hAnsi="Open Sans" w:cs="Times New Roman"/>
          <w:color w:val="3C3D48"/>
          <w:sz w:val="21"/>
          <w:szCs w:val="21"/>
          <w:lang w:val="nn-NO" w:eastAsia="nb-NO"/>
        </w:rPr>
        <w:t xml:space="preserve">har ansvar for </w:t>
      </w:r>
      <w:r>
        <w:rPr>
          <w:rFonts w:ascii="Open Sans" w:eastAsia="Times New Roman" w:hAnsi="Open Sans" w:cs="Times New Roman"/>
          <w:color w:val="3C3D48"/>
          <w:sz w:val="21"/>
          <w:szCs w:val="21"/>
          <w:lang w:val="nn-NO" w:eastAsia="nb-NO"/>
        </w:rPr>
        <w:t>fordeling.</w:t>
      </w:r>
      <w:r w:rsidRPr="000B1558">
        <w:rPr>
          <w:rFonts w:ascii="Open Sans" w:eastAsia="Times New Roman" w:hAnsi="Open Sans" w:cs="Times New Roman"/>
          <w:color w:val="3C3D48"/>
          <w:sz w:val="21"/>
          <w:szCs w:val="21"/>
          <w:lang w:val="nn-NO" w:eastAsia="nb-NO"/>
        </w:rPr>
        <w:t>.</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b/>
          <w:bCs/>
          <w:color w:val="3C3D48"/>
          <w:sz w:val="21"/>
          <w:szCs w:val="21"/>
          <w:lang w:val="nn-NO" w:eastAsia="nb-NO"/>
        </w:rPr>
        <w:t>EKSTERN POST</w:t>
      </w:r>
    </w:p>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proofErr w:type="spellStart"/>
      <w:r w:rsidRPr="000B1558">
        <w:rPr>
          <w:rFonts w:ascii="Open Sans" w:eastAsia="Times New Roman" w:hAnsi="Open Sans" w:cs="Times New Roman"/>
          <w:color w:val="3C3D48"/>
          <w:sz w:val="21"/>
          <w:szCs w:val="21"/>
          <w:lang w:eastAsia="nb-NO"/>
        </w:rPr>
        <w:t>Postbodet</w:t>
      </w:r>
      <w:proofErr w:type="spellEnd"/>
      <w:r w:rsidRPr="000B1558">
        <w:rPr>
          <w:rFonts w:ascii="Open Sans" w:eastAsia="Times New Roman" w:hAnsi="Open Sans" w:cs="Times New Roman"/>
          <w:color w:val="3C3D48"/>
          <w:sz w:val="21"/>
          <w:szCs w:val="21"/>
          <w:lang w:eastAsia="nb-NO"/>
        </w:rPr>
        <w:t xml:space="preserve"> leverer post på rådhuset omlag </w:t>
      </w:r>
      <w:proofErr w:type="spellStart"/>
      <w:r w:rsidRPr="000B1558">
        <w:rPr>
          <w:rFonts w:ascii="Open Sans" w:eastAsia="Times New Roman" w:hAnsi="Open Sans" w:cs="Times New Roman"/>
          <w:color w:val="3C3D48"/>
          <w:sz w:val="21"/>
          <w:szCs w:val="21"/>
          <w:lang w:eastAsia="nb-NO"/>
        </w:rPr>
        <w:t>kl</w:t>
      </w:r>
      <w:proofErr w:type="spellEnd"/>
      <w:r w:rsidRPr="000B1558">
        <w:rPr>
          <w:rFonts w:ascii="Open Sans" w:eastAsia="Times New Roman" w:hAnsi="Open Sans" w:cs="Times New Roman"/>
          <w:color w:val="3C3D48"/>
          <w:sz w:val="21"/>
          <w:szCs w:val="21"/>
          <w:lang w:eastAsia="nb-NO"/>
        </w:rPr>
        <w:t xml:space="preserve"> 11.30.</w:t>
      </w:r>
    </w:p>
    <w:p w:rsidR="000B1558" w:rsidRDefault="000B1558" w:rsidP="000B1558">
      <w:pPr>
        <w:spacing w:after="105" w:line="300" w:lineRule="atLeast"/>
        <w:rPr>
          <w:rFonts w:ascii="Open Sans" w:eastAsia="Times New Roman" w:hAnsi="Open Sans" w:cs="Times New Roman"/>
          <w:color w:val="3C3D48"/>
          <w:sz w:val="21"/>
          <w:szCs w:val="21"/>
          <w:lang w:val="nn-NO" w:eastAsia="nb-NO"/>
        </w:rPr>
      </w:pP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Pr>
          <w:rFonts w:ascii="Open Sans" w:eastAsia="Times New Roman" w:hAnsi="Open Sans" w:cs="Times New Roman"/>
          <w:b/>
          <w:bCs/>
          <w:color w:val="3C3D48"/>
          <w:sz w:val="21"/>
          <w:szCs w:val="21"/>
          <w:lang w:val="nn-NO" w:eastAsia="nb-NO"/>
        </w:rPr>
        <w:t>FAK</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Det er plassert ein faks på </w:t>
      </w:r>
      <w:r>
        <w:rPr>
          <w:rFonts w:ascii="Open Sans" w:eastAsia="Times New Roman" w:hAnsi="Open Sans" w:cs="Times New Roman"/>
          <w:color w:val="3C3D48"/>
          <w:sz w:val="21"/>
          <w:szCs w:val="21"/>
          <w:lang w:val="nn-NO" w:eastAsia="nb-NO"/>
        </w:rPr>
        <w:t>tenest</w:t>
      </w:r>
      <w:r w:rsidRPr="000B1558">
        <w:rPr>
          <w:rFonts w:ascii="Open Sans" w:eastAsia="Times New Roman" w:hAnsi="Open Sans" w:cs="Times New Roman"/>
          <w:color w:val="3C3D48"/>
          <w:sz w:val="21"/>
          <w:szCs w:val="21"/>
          <w:lang w:val="nn-NO" w:eastAsia="nb-NO"/>
        </w:rPr>
        <w:t>etorget</w:t>
      </w:r>
      <w:r>
        <w:rPr>
          <w:rFonts w:ascii="Open Sans" w:eastAsia="Times New Roman" w:hAnsi="Open Sans" w:cs="Times New Roman"/>
          <w:color w:val="3C3D48"/>
          <w:sz w:val="21"/>
          <w:szCs w:val="21"/>
          <w:lang w:val="nn-NO" w:eastAsia="nb-NO"/>
        </w:rPr>
        <w:t xml:space="preserve">. Tenestetorget er ansvarleg for at </w:t>
      </w:r>
      <w:r w:rsidRPr="000B1558">
        <w:rPr>
          <w:rFonts w:ascii="Open Sans" w:eastAsia="Times New Roman" w:hAnsi="Open Sans" w:cs="Times New Roman"/>
          <w:color w:val="3C3D48"/>
          <w:sz w:val="21"/>
          <w:szCs w:val="21"/>
          <w:lang w:val="nn-NO" w:eastAsia="nb-NO"/>
        </w:rPr>
        <w:t>arkivverdig telefaks</w:t>
      </w:r>
      <w:r>
        <w:rPr>
          <w:rFonts w:ascii="Open Sans" w:eastAsia="Times New Roman" w:hAnsi="Open Sans" w:cs="Times New Roman"/>
          <w:color w:val="3C3D48"/>
          <w:sz w:val="21"/>
          <w:szCs w:val="21"/>
          <w:lang w:val="nn-NO" w:eastAsia="nb-NO"/>
        </w:rPr>
        <w:t xml:space="preserve"> </w:t>
      </w:r>
      <w:proofErr w:type="spellStart"/>
      <w:r>
        <w:rPr>
          <w:rFonts w:ascii="Open Sans" w:eastAsia="Times New Roman" w:hAnsi="Open Sans" w:cs="Times New Roman"/>
          <w:color w:val="3C3D48"/>
          <w:sz w:val="21"/>
          <w:szCs w:val="21"/>
          <w:lang w:val="nn-NO" w:eastAsia="nb-NO"/>
        </w:rPr>
        <w:t>verrt</w:t>
      </w:r>
      <w:proofErr w:type="spellEnd"/>
      <w:r>
        <w:rPr>
          <w:rFonts w:ascii="Open Sans" w:eastAsia="Times New Roman" w:hAnsi="Open Sans" w:cs="Times New Roman"/>
          <w:color w:val="3C3D48"/>
          <w:sz w:val="21"/>
          <w:szCs w:val="21"/>
          <w:lang w:val="nn-NO" w:eastAsia="nb-NO"/>
        </w:rPr>
        <w:t xml:space="preserve"> journalført.</w:t>
      </w:r>
      <w:r w:rsidRPr="000B1558">
        <w:rPr>
          <w:rFonts w:ascii="Open Sans" w:eastAsia="Times New Roman" w:hAnsi="Open Sans" w:cs="Times New Roman"/>
          <w:color w:val="3C3D48"/>
          <w:sz w:val="21"/>
          <w:szCs w:val="21"/>
          <w:lang w:val="nn-NO" w:eastAsia="nb-NO"/>
        </w:rPr>
        <w:t>.</w:t>
      </w:r>
    </w:p>
    <w:p w:rsid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Faks skal handsamast som vanleg brev.</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b/>
          <w:bCs/>
          <w:color w:val="3C3D48"/>
          <w:sz w:val="21"/>
          <w:szCs w:val="21"/>
          <w:lang w:val="nn-NO" w:eastAsia="nb-NO"/>
        </w:rPr>
        <w:t>ELEKTRONISK POSTMOTTAK</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Pr>
          <w:rFonts w:ascii="Open Sans" w:eastAsia="Times New Roman" w:hAnsi="Open Sans" w:cs="Times New Roman"/>
          <w:color w:val="3C3D48"/>
          <w:sz w:val="21"/>
          <w:szCs w:val="21"/>
          <w:lang w:val="nn-NO" w:eastAsia="nb-NO"/>
        </w:rPr>
        <w:t>Tenestetorget</w:t>
      </w:r>
      <w:r w:rsidRPr="000B1558">
        <w:rPr>
          <w:rFonts w:ascii="Open Sans" w:eastAsia="Times New Roman" w:hAnsi="Open Sans" w:cs="Times New Roman"/>
          <w:color w:val="3C3D48"/>
          <w:sz w:val="21"/>
          <w:szCs w:val="21"/>
          <w:lang w:val="nn-NO" w:eastAsia="nb-NO"/>
        </w:rPr>
        <w:t xml:space="preserve"> er ansvarleg for å handsama e</w:t>
      </w:r>
      <w:r>
        <w:rPr>
          <w:rFonts w:ascii="Open Sans" w:eastAsia="Times New Roman" w:hAnsi="Open Sans" w:cs="Times New Roman"/>
          <w:color w:val="3C3D48"/>
          <w:sz w:val="21"/>
          <w:szCs w:val="21"/>
          <w:lang w:val="nn-NO" w:eastAsia="nb-NO"/>
        </w:rPr>
        <w:t xml:space="preserve">-post som er motteke i kommunen sitt </w:t>
      </w:r>
      <w:r w:rsidRPr="000B1558">
        <w:rPr>
          <w:rFonts w:ascii="Open Sans" w:eastAsia="Times New Roman" w:hAnsi="Open Sans" w:cs="Times New Roman"/>
          <w:color w:val="3C3D48"/>
          <w:sz w:val="21"/>
          <w:szCs w:val="21"/>
          <w:lang w:val="nn-NO" w:eastAsia="nb-NO"/>
        </w:rPr>
        <w:t xml:space="preserve"> elektroniske </w:t>
      </w:r>
      <w:proofErr w:type="spellStart"/>
      <w:r w:rsidRPr="000B1558">
        <w:rPr>
          <w:rFonts w:ascii="Open Sans" w:eastAsia="Times New Roman" w:hAnsi="Open Sans" w:cs="Times New Roman"/>
          <w:color w:val="3C3D48"/>
          <w:sz w:val="21"/>
          <w:szCs w:val="21"/>
          <w:lang w:val="nn-NO" w:eastAsia="nb-NO"/>
        </w:rPr>
        <w:t>postmottak</w:t>
      </w:r>
      <w:proofErr w:type="spellEnd"/>
      <w:r w:rsidRPr="000B1558">
        <w:rPr>
          <w:rFonts w:ascii="Open Sans" w:eastAsia="Times New Roman" w:hAnsi="Open Sans" w:cs="Times New Roman"/>
          <w:color w:val="3C3D48"/>
          <w:sz w:val="21"/>
          <w:szCs w:val="21"/>
          <w:lang w:val="nn-NO" w:eastAsia="nb-NO"/>
        </w:rPr>
        <w:t>.</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Sakshandsamar er ansvarleg for at elektronisk post som er arkivverdig, vert sendt vidare til </w:t>
      </w:r>
      <w:proofErr w:type="spellStart"/>
      <w:r w:rsidRPr="000B1558">
        <w:rPr>
          <w:rFonts w:ascii="Open Sans" w:eastAsia="Times New Roman" w:hAnsi="Open Sans" w:cs="Times New Roman"/>
          <w:color w:val="3C3D48"/>
          <w:sz w:val="21"/>
          <w:szCs w:val="21"/>
          <w:lang w:val="nn-NO" w:eastAsia="nb-NO"/>
        </w:rPr>
        <w:t>postmottak</w:t>
      </w:r>
      <w:proofErr w:type="spellEnd"/>
      <w:r w:rsidRPr="000B1558">
        <w:rPr>
          <w:rFonts w:ascii="Open Sans" w:eastAsia="Times New Roman" w:hAnsi="Open Sans" w:cs="Times New Roman"/>
          <w:color w:val="3C3D48"/>
          <w:sz w:val="21"/>
          <w:szCs w:val="21"/>
          <w:lang w:val="nn-NO" w:eastAsia="nb-NO"/>
        </w:rPr>
        <w:t xml:space="preserve"> for journalføring.</w:t>
      </w:r>
    </w:p>
    <w:p w:rsid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E-post skal handsamast som vanleg brev.</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b/>
          <w:bCs/>
          <w:color w:val="3C3D48"/>
          <w:sz w:val="21"/>
          <w:szCs w:val="21"/>
          <w:lang w:val="nn-NO" w:eastAsia="nb-NO"/>
        </w:rPr>
        <w:t>ELEKTRONISK MOTTAK AV SØKNADER</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I modulen </w:t>
      </w:r>
      <w:proofErr w:type="spellStart"/>
      <w:r w:rsidRPr="000B1558">
        <w:rPr>
          <w:rFonts w:ascii="Open Sans" w:eastAsia="Times New Roman" w:hAnsi="Open Sans" w:cs="Times New Roman"/>
          <w:color w:val="3C3D48"/>
          <w:sz w:val="21"/>
          <w:szCs w:val="21"/>
          <w:lang w:val="nn-NO" w:eastAsia="nb-NO"/>
        </w:rPr>
        <w:t>Acos</w:t>
      </w:r>
      <w:proofErr w:type="spellEnd"/>
      <w:r w:rsidRPr="000B1558">
        <w:rPr>
          <w:rFonts w:ascii="Open Sans" w:eastAsia="Times New Roman" w:hAnsi="Open Sans" w:cs="Times New Roman"/>
          <w:color w:val="3C3D48"/>
          <w:sz w:val="21"/>
          <w:szCs w:val="21"/>
          <w:lang w:val="nn-NO" w:eastAsia="nb-NO"/>
        </w:rPr>
        <w:t xml:space="preserve"> </w:t>
      </w:r>
      <w:proofErr w:type="spellStart"/>
      <w:r w:rsidRPr="000B1558">
        <w:rPr>
          <w:rFonts w:ascii="Open Sans" w:eastAsia="Times New Roman" w:hAnsi="Open Sans" w:cs="Times New Roman"/>
          <w:color w:val="3C3D48"/>
          <w:sz w:val="21"/>
          <w:szCs w:val="21"/>
          <w:lang w:val="nn-NO" w:eastAsia="nb-NO"/>
        </w:rPr>
        <w:t>WebSak</w:t>
      </w:r>
      <w:proofErr w:type="spellEnd"/>
      <w:r w:rsidRPr="000B1558">
        <w:rPr>
          <w:rFonts w:ascii="Open Sans" w:eastAsia="Times New Roman" w:hAnsi="Open Sans" w:cs="Times New Roman"/>
          <w:color w:val="3C3D48"/>
          <w:sz w:val="21"/>
          <w:szCs w:val="21"/>
          <w:lang w:val="nn-NO" w:eastAsia="nb-NO"/>
        </w:rPr>
        <w:t xml:space="preserve"> skjemamottak, hentar ein fram alle elektroniske søknader. For eksempel søknad på ledige stillingar, søknad om barnehageplass, søknad om tilskot til kultur. </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Pr>
          <w:rFonts w:ascii="Open Sans" w:eastAsia="Times New Roman" w:hAnsi="Open Sans" w:cs="Times New Roman"/>
          <w:color w:val="3C3D48"/>
          <w:sz w:val="21"/>
          <w:szCs w:val="21"/>
          <w:lang w:val="nn-NO" w:eastAsia="nb-NO"/>
        </w:rPr>
        <w:t>A</w:t>
      </w:r>
      <w:r w:rsidRPr="000B1558">
        <w:rPr>
          <w:rFonts w:ascii="Open Sans" w:eastAsia="Times New Roman" w:hAnsi="Open Sans" w:cs="Times New Roman"/>
          <w:color w:val="3C3D48"/>
          <w:sz w:val="21"/>
          <w:szCs w:val="21"/>
          <w:lang w:val="nn-NO" w:eastAsia="nb-NO"/>
        </w:rPr>
        <w:t>rkiv</w:t>
      </w:r>
      <w:r>
        <w:rPr>
          <w:rFonts w:ascii="Open Sans" w:eastAsia="Times New Roman" w:hAnsi="Open Sans" w:cs="Times New Roman"/>
          <w:color w:val="3C3D48"/>
          <w:sz w:val="21"/>
          <w:szCs w:val="21"/>
          <w:lang w:val="nn-NO" w:eastAsia="nb-NO"/>
        </w:rPr>
        <w:t xml:space="preserve">tenesta </w:t>
      </w:r>
      <w:r w:rsidRPr="000B1558">
        <w:rPr>
          <w:rFonts w:ascii="Open Sans" w:eastAsia="Times New Roman" w:hAnsi="Open Sans" w:cs="Times New Roman"/>
          <w:color w:val="3C3D48"/>
          <w:sz w:val="21"/>
          <w:szCs w:val="21"/>
          <w:lang w:val="nn-NO" w:eastAsia="nb-NO"/>
        </w:rPr>
        <w:t xml:space="preserve"> er ansvarleg for å journalføre desse i websak.</w:t>
      </w:r>
    </w:p>
    <w:p w:rsid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Elektronisk søknad skal handsamast som vanleg brev.</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b/>
          <w:bCs/>
          <w:color w:val="3C3D48"/>
          <w:sz w:val="21"/>
          <w:szCs w:val="21"/>
          <w:lang w:val="nn-NO" w:eastAsia="nb-NO"/>
        </w:rPr>
        <w:t>POSTMOTTAK, OPNING OG SORTERING</w:t>
      </w:r>
    </w:p>
    <w:p w:rsidR="005A7A8F" w:rsidRDefault="005A7A8F" w:rsidP="000B1558">
      <w:pPr>
        <w:spacing w:after="105" w:line="300" w:lineRule="atLeast"/>
        <w:rPr>
          <w:rFonts w:ascii="Open Sans" w:eastAsia="Times New Roman" w:hAnsi="Open Sans" w:cs="Times New Roman"/>
          <w:color w:val="3C3D48"/>
          <w:sz w:val="21"/>
          <w:szCs w:val="21"/>
          <w:lang w:val="nn-NO" w:eastAsia="nb-NO"/>
        </w:rPr>
      </w:pPr>
      <w:r>
        <w:rPr>
          <w:rFonts w:ascii="Open Sans" w:eastAsia="Times New Roman" w:hAnsi="Open Sans" w:cs="Times New Roman"/>
          <w:color w:val="3C3D48"/>
          <w:sz w:val="21"/>
          <w:szCs w:val="21"/>
          <w:lang w:val="nn-NO" w:eastAsia="nb-NO"/>
        </w:rPr>
        <w:t>Konvoluttar skal opnast på to sider for å sikra at det ikkje ligg dokument att i konvolutten.</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All post skal stemplast med datostempel.</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Personleg adressert post skal leverast </w:t>
      </w:r>
      <w:proofErr w:type="spellStart"/>
      <w:r w:rsidRPr="000B1558">
        <w:rPr>
          <w:rFonts w:ascii="Open Sans" w:eastAsia="Times New Roman" w:hAnsi="Open Sans" w:cs="Times New Roman"/>
          <w:color w:val="3C3D48"/>
          <w:sz w:val="21"/>
          <w:szCs w:val="21"/>
          <w:lang w:val="nn-NO" w:eastAsia="nb-NO"/>
        </w:rPr>
        <w:t>uopna</w:t>
      </w:r>
      <w:proofErr w:type="spellEnd"/>
      <w:r w:rsidRPr="000B1558">
        <w:rPr>
          <w:rFonts w:ascii="Open Sans" w:eastAsia="Times New Roman" w:hAnsi="Open Sans" w:cs="Times New Roman"/>
          <w:color w:val="3C3D48"/>
          <w:sz w:val="21"/>
          <w:szCs w:val="21"/>
          <w:lang w:val="nn-NO" w:eastAsia="nb-NO"/>
        </w:rPr>
        <w:t xml:space="preserve"> til vedkommande om det ikkje er gitt fullmakt til opning av personleg adressert post. Sakshan</w:t>
      </w:r>
      <w:r w:rsidR="007A4D95">
        <w:rPr>
          <w:rFonts w:ascii="Open Sans" w:eastAsia="Times New Roman" w:hAnsi="Open Sans" w:cs="Times New Roman"/>
          <w:color w:val="3C3D48"/>
          <w:sz w:val="21"/>
          <w:szCs w:val="21"/>
          <w:lang w:val="nn-NO" w:eastAsia="nb-NO"/>
        </w:rPr>
        <w:t>dsamar er ansvarleg for å levera</w:t>
      </w:r>
      <w:r w:rsidRPr="000B1558">
        <w:rPr>
          <w:rFonts w:ascii="Open Sans" w:eastAsia="Times New Roman" w:hAnsi="Open Sans" w:cs="Times New Roman"/>
          <w:color w:val="3C3D48"/>
          <w:sz w:val="21"/>
          <w:szCs w:val="21"/>
          <w:lang w:val="nn-NO" w:eastAsia="nb-NO"/>
        </w:rPr>
        <w:t xml:space="preserve"> dokumenta til journalføring om det viser seg å vera arkivverdig..</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lastRenderedPageBreak/>
        <w:t xml:space="preserve">Anbod – Ytre konvolutt vert påført dato og klokkeslett for levering. Arkivet opprettar ein mellombels journalpost, og skriv på merknad kven anbodet fysisk er levert til. Deretter vert anbodet levert </w:t>
      </w:r>
      <w:proofErr w:type="spellStart"/>
      <w:r w:rsidRPr="000B1558">
        <w:rPr>
          <w:rFonts w:ascii="Open Sans" w:eastAsia="Times New Roman" w:hAnsi="Open Sans" w:cs="Times New Roman"/>
          <w:color w:val="3C3D48"/>
          <w:sz w:val="21"/>
          <w:szCs w:val="21"/>
          <w:lang w:val="nn-NO" w:eastAsia="nb-NO"/>
        </w:rPr>
        <w:t>uopna</w:t>
      </w:r>
      <w:proofErr w:type="spellEnd"/>
      <w:r w:rsidRPr="000B1558">
        <w:rPr>
          <w:rFonts w:ascii="Open Sans" w:eastAsia="Times New Roman" w:hAnsi="Open Sans" w:cs="Times New Roman"/>
          <w:color w:val="3C3D48"/>
          <w:sz w:val="21"/>
          <w:szCs w:val="21"/>
          <w:lang w:val="nn-NO" w:eastAsia="nb-NO"/>
        </w:rPr>
        <w:t xml:space="preserve"> til anbodsinnbydar. Etter opning skal anbodet leverast tilbake til sentralarkivet, som då ferdigstiller journalposten . </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Innkomen post vert delt mellom reklame og post til føring. </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All arkivverdig post vert journalført og teke vare på for ettertida. Som arkivverdig post reknar ein post som vert gjenstand for sakshandsaming (saksdokument etter offentlegheitslova) og anna post som inneheld vesentleg dokumentasjon. </w:t>
      </w:r>
    </w:p>
    <w:p w:rsidR="000B1558" w:rsidRPr="007A4D95" w:rsidRDefault="007A4D95" w:rsidP="000B1558">
      <w:pPr>
        <w:spacing w:after="105" w:line="300" w:lineRule="atLeast"/>
        <w:rPr>
          <w:rFonts w:ascii="Open Sans" w:eastAsia="Times New Roman" w:hAnsi="Open Sans" w:cs="Times New Roman"/>
          <w:color w:val="3C3D48"/>
          <w:sz w:val="21"/>
          <w:szCs w:val="21"/>
          <w:lang w:val="nn-NO" w:eastAsia="nb-NO"/>
        </w:rPr>
      </w:pPr>
      <w:r>
        <w:rPr>
          <w:rFonts w:ascii="Open Sans" w:eastAsia="Times New Roman" w:hAnsi="Open Sans" w:cs="Times New Roman"/>
          <w:color w:val="3C3D48"/>
          <w:sz w:val="21"/>
          <w:szCs w:val="21"/>
          <w:lang w:val="nn-NO" w:eastAsia="nb-NO"/>
        </w:rPr>
        <w:t xml:space="preserve">Post som ikkje er arkivverdig til dømes rundskriv, vert levert til den eininga det gjeld. Om rundskrivet vert sentralt i sakshandsaminga, skal den journalførast. </w:t>
      </w:r>
      <w:r w:rsidRPr="007A4D95">
        <w:rPr>
          <w:rFonts w:ascii="Open Sans" w:eastAsia="Times New Roman" w:hAnsi="Open Sans" w:cs="Times New Roman"/>
          <w:color w:val="3C3D48"/>
          <w:sz w:val="21"/>
          <w:szCs w:val="21"/>
          <w:lang w:val="nn-NO" w:eastAsia="nb-NO"/>
        </w:rPr>
        <w:t>Reklame, aviser og blad</w:t>
      </w:r>
      <w:r w:rsidR="000B1558" w:rsidRPr="007A4D95">
        <w:rPr>
          <w:rFonts w:ascii="Open Sans" w:eastAsia="Times New Roman" w:hAnsi="Open Sans" w:cs="Times New Roman"/>
          <w:color w:val="3C3D48"/>
          <w:sz w:val="21"/>
          <w:szCs w:val="21"/>
          <w:lang w:val="nn-NO" w:eastAsia="nb-NO"/>
        </w:rPr>
        <w:t xml:space="preserve"> vert fordelt i post</w:t>
      </w:r>
      <w:r>
        <w:rPr>
          <w:rFonts w:ascii="Open Sans" w:eastAsia="Times New Roman" w:hAnsi="Open Sans" w:cs="Times New Roman"/>
          <w:color w:val="3C3D48"/>
          <w:sz w:val="21"/>
          <w:szCs w:val="21"/>
          <w:lang w:val="nn-NO" w:eastAsia="nb-NO"/>
        </w:rPr>
        <w:t>hyllene</w:t>
      </w:r>
      <w:r w:rsidR="000B1558" w:rsidRPr="007A4D95">
        <w:rPr>
          <w:rFonts w:ascii="Open Sans" w:eastAsia="Times New Roman" w:hAnsi="Open Sans" w:cs="Times New Roman"/>
          <w:color w:val="3C3D48"/>
          <w:sz w:val="21"/>
          <w:szCs w:val="21"/>
          <w:lang w:val="nn-NO" w:eastAsia="nb-NO"/>
        </w:rPr>
        <w:t>.</w:t>
      </w:r>
    </w:p>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proofErr w:type="spellStart"/>
      <w:r w:rsidRPr="000B1558">
        <w:rPr>
          <w:rFonts w:ascii="Open Sans" w:eastAsia="Times New Roman" w:hAnsi="Open Sans" w:cs="Times New Roman"/>
          <w:color w:val="3C3D48"/>
          <w:sz w:val="21"/>
          <w:szCs w:val="21"/>
          <w:lang w:eastAsia="nb-NO"/>
        </w:rPr>
        <w:t>Rekningar</w:t>
      </w:r>
      <w:proofErr w:type="spellEnd"/>
      <w:r w:rsidRPr="000B1558">
        <w:rPr>
          <w:rFonts w:ascii="Open Sans" w:eastAsia="Times New Roman" w:hAnsi="Open Sans" w:cs="Times New Roman"/>
          <w:color w:val="3C3D48"/>
          <w:sz w:val="21"/>
          <w:szCs w:val="21"/>
          <w:lang w:eastAsia="nb-NO"/>
        </w:rPr>
        <w:t xml:space="preserve">, timelister, sjukmelding, fakturaer, lønnsvedlegg og rutinemessig korrespondanse skal gå direkte til rette eining </w:t>
      </w:r>
      <w:proofErr w:type="spellStart"/>
      <w:r w:rsidRPr="000B1558">
        <w:rPr>
          <w:rFonts w:ascii="Open Sans" w:eastAsia="Times New Roman" w:hAnsi="Open Sans" w:cs="Times New Roman"/>
          <w:color w:val="3C3D48"/>
          <w:sz w:val="21"/>
          <w:szCs w:val="21"/>
          <w:lang w:eastAsia="nb-NO"/>
        </w:rPr>
        <w:t>utan</w:t>
      </w:r>
      <w:proofErr w:type="spellEnd"/>
      <w:r w:rsidRPr="000B1558">
        <w:rPr>
          <w:rFonts w:ascii="Open Sans" w:eastAsia="Times New Roman" w:hAnsi="Open Sans" w:cs="Times New Roman"/>
          <w:color w:val="3C3D48"/>
          <w:sz w:val="21"/>
          <w:szCs w:val="21"/>
          <w:lang w:eastAsia="nb-NO"/>
        </w:rPr>
        <w:t xml:space="preserve"> journalføring. </w:t>
      </w:r>
    </w:p>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 xml:space="preserve">Feilsendt post skal </w:t>
      </w:r>
      <w:proofErr w:type="spellStart"/>
      <w:r w:rsidRPr="000B1558">
        <w:rPr>
          <w:rFonts w:ascii="Open Sans" w:eastAsia="Times New Roman" w:hAnsi="Open Sans" w:cs="Times New Roman"/>
          <w:color w:val="3C3D48"/>
          <w:sz w:val="21"/>
          <w:szCs w:val="21"/>
          <w:lang w:eastAsia="nb-NO"/>
        </w:rPr>
        <w:t>sendast</w:t>
      </w:r>
      <w:proofErr w:type="spellEnd"/>
      <w:r w:rsidRPr="000B1558">
        <w:rPr>
          <w:rFonts w:ascii="Open Sans" w:eastAsia="Times New Roman" w:hAnsi="Open Sans" w:cs="Times New Roman"/>
          <w:color w:val="3C3D48"/>
          <w:sz w:val="21"/>
          <w:szCs w:val="21"/>
          <w:lang w:eastAsia="nb-NO"/>
        </w:rPr>
        <w:t xml:space="preserve"> i retur eller leverast til rette </w:t>
      </w:r>
      <w:proofErr w:type="spellStart"/>
      <w:r w:rsidRPr="000B1558">
        <w:rPr>
          <w:rFonts w:ascii="Open Sans" w:eastAsia="Times New Roman" w:hAnsi="Open Sans" w:cs="Times New Roman"/>
          <w:color w:val="3C3D48"/>
          <w:sz w:val="21"/>
          <w:szCs w:val="21"/>
          <w:lang w:eastAsia="nb-NO"/>
        </w:rPr>
        <w:t>vedkommande</w:t>
      </w:r>
      <w:proofErr w:type="spellEnd"/>
      <w:r w:rsidRPr="000B1558">
        <w:rPr>
          <w:rFonts w:ascii="Open Sans" w:eastAsia="Times New Roman" w:hAnsi="Open Sans" w:cs="Times New Roman"/>
          <w:color w:val="3C3D48"/>
          <w:sz w:val="21"/>
          <w:szCs w:val="21"/>
          <w:lang w:eastAsia="nb-NO"/>
        </w:rPr>
        <w:t>.</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Arkivverdig post journalførast i følgjande datasystem;</w:t>
      </w:r>
    </w:p>
    <w:tbl>
      <w:tblPr>
        <w:tblW w:w="109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60"/>
        <w:gridCol w:w="3830"/>
        <w:gridCol w:w="3830"/>
      </w:tblGrid>
      <w:tr w:rsidR="000B1558" w:rsidRPr="000B1558"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proofErr w:type="spellStart"/>
            <w:r w:rsidRPr="000B1558">
              <w:rPr>
                <w:rFonts w:ascii="Open Sans" w:eastAsia="Times New Roman" w:hAnsi="Open Sans" w:cs="Times New Roman"/>
                <w:b/>
                <w:bCs/>
                <w:color w:val="3C3D48"/>
                <w:sz w:val="21"/>
                <w:szCs w:val="21"/>
                <w:lang w:eastAsia="nb-NO"/>
              </w:rPr>
              <w:t>Einig</w:t>
            </w:r>
            <w:proofErr w:type="spellEnd"/>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r w:rsidRPr="000B1558">
              <w:rPr>
                <w:rFonts w:ascii="Open Sans" w:eastAsia="Times New Roman" w:hAnsi="Open Sans" w:cs="Times New Roman"/>
                <w:b/>
                <w:bCs/>
                <w:color w:val="3C3D48"/>
                <w:sz w:val="21"/>
                <w:szCs w:val="21"/>
                <w:lang w:eastAsia="nb-NO"/>
              </w:rPr>
              <w:t>Fagsystem</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proofErr w:type="spellStart"/>
            <w:r w:rsidRPr="000B1558">
              <w:rPr>
                <w:rFonts w:ascii="Open Sans" w:eastAsia="Times New Roman" w:hAnsi="Open Sans" w:cs="Times New Roman"/>
                <w:b/>
                <w:bCs/>
                <w:color w:val="3C3D48"/>
                <w:sz w:val="21"/>
                <w:szCs w:val="21"/>
                <w:lang w:eastAsia="nb-NO"/>
              </w:rPr>
              <w:t>Ansvarleg</w:t>
            </w:r>
            <w:proofErr w:type="spellEnd"/>
          </w:p>
        </w:tc>
      </w:tr>
      <w:tr w:rsidR="000B1558" w:rsidRPr="000B1558"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Teknisk plan og forvaltning</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proofErr w:type="spellStart"/>
            <w:r w:rsidRPr="000B1558">
              <w:rPr>
                <w:rFonts w:ascii="Open Sans" w:eastAsia="Times New Roman" w:hAnsi="Open Sans" w:cs="Times New Roman"/>
                <w:color w:val="3C3D48"/>
                <w:sz w:val="21"/>
                <w:szCs w:val="21"/>
                <w:lang w:eastAsia="nb-NO"/>
              </w:rPr>
              <w:t>WebSak</w:t>
            </w:r>
            <w:proofErr w:type="spellEnd"/>
            <w:r w:rsidRPr="000B1558">
              <w:rPr>
                <w:rFonts w:ascii="Open Sans" w:eastAsia="Times New Roman" w:hAnsi="Open Sans" w:cs="Times New Roman"/>
                <w:color w:val="3C3D48"/>
                <w:sz w:val="21"/>
                <w:szCs w:val="21"/>
                <w:lang w:eastAsia="nb-NO"/>
              </w:rPr>
              <w:t xml:space="preserve"> (arkivdel GNBR)</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7A4D95" w:rsidP="000B1558">
            <w:pPr>
              <w:spacing w:after="105" w:line="300" w:lineRule="atLeast"/>
              <w:rPr>
                <w:rFonts w:ascii="Open Sans" w:eastAsia="Times New Roman" w:hAnsi="Open Sans" w:cs="Times New Roman"/>
                <w:color w:val="3C3D48"/>
                <w:sz w:val="21"/>
                <w:szCs w:val="21"/>
                <w:lang w:eastAsia="nb-NO"/>
              </w:rPr>
            </w:pPr>
            <w:proofErr w:type="spellStart"/>
            <w:r>
              <w:rPr>
                <w:rFonts w:ascii="Open Sans" w:eastAsia="Times New Roman" w:hAnsi="Open Sans" w:cs="Times New Roman"/>
                <w:color w:val="3C3D48"/>
                <w:sz w:val="21"/>
                <w:szCs w:val="21"/>
                <w:lang w:eastAsia="nb-NO"/>
              </w:rPr>
              <w:t>Tenestetorget</w:t>
            </w:r>
            <w:proofErr w:type="spellEnd"/>
          </w:p>
        </w:tc>
      </w:tr>
      <w:tr w:rsidR="000B1558" w:rsidRPr="000B1558" w:rsidTr="007A4D95">
        <w:tc>
          <w:tcPr>
            <w:tcW w:w="3260" w:type="dxa"/>
            <w:tcBorders>
              <w:top w:val="outset" w:sz="6" w:space="0" w:color="auto"/>
              <w:left w:val="outset" w:sz="6" w:space="0" w:color="auto"/>
              <w:bottom w:val="outset" w:sz="6" w:space="0" w:color="auto"/>
              <w:right w:val="outset" w:sz="6" w:space="0" w:color="auto"/>
            </w:tcBorders>
            <w:hideMark/>
          </w:tcPr>
          <w:p w:rsidR="007A4D95"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Pleie og omsorg (post </w:t>
            </w:r>
            <w:proofErr w:type="spellStart"/>
            <w:r w:rsidRPr="000B1558">
              <w:rPr>
                <w:rFonts w:ascii="Open Sans" w:eastAsia="Times New Roman" w:hAnsi="Open Sans" w:cs="Times New Roman"/>
                <w:color w:val="3C3D48"/>
                <w:sz w:val="21"/>
                <w:szCs w:val="21"/>
                <w:lang w:val="nn-NO" w:eastAsia="nb-NO"/>
              </w:rPr>
              <w:t>vedk</w:t>
            </w:r>
            <w:proofErr w:type="spellEnd"/>
            <w:r w:rsidRPr="000B1558">
              <w:rPr>
                <w:rFonts w:ascii="Open Sans" w:eastAsia="Times New Roman" w:hAnsi="Open Sans" w:cs="Times New Roman"/>
                <w:color w:val="3C3D48"/>
                <w:sz w:val="21"/>
                <w:szCs w:val="21"/>
                <w:lang w:val="nn-NO" w:eastAsia="nb-NO"/>
              </w:rPr>
              <w:t>. brukarar)</w:t>
            </w:r>
          </w:p>
          <w:p w:rsidR="000B1558" w:rsidRPr="000B1558" w:rsidRDefault="007A4D95" w:rsidP="000B1558">
            <w:pPr>
              <w:spacing w:after="105" w:line="300" w:lineRule="atLeast"/>
              <w:rPr>
                <w:rFonts w:ascii="Open Sans" w:eastAsia="Times New Roman" w:hAnsi="Open Sans" w:cs="Times New Roman"/>
                <w:color w:val="3C3D48"/>
                <w:sz w:val="21"/>
                <w:szCs w:val="21"/>
                <w:lang w:val="nn-NO" w:eastAsia="nb-NO"/>
              </w:rPr>
            </w:pPr>
            <w:r>
              <w:rPr>
                <w:rFonts w:ascii="Open Sans" w:eastAsia="Times New Roman" w:hAnsi="Open Sans" w:cs="Times New Roman"/>
                <w:color w:val="3C3D48"/>
                <w:sz w:val="21"/>
                <w:szCs w:val="21"/>
                <w:lang w:val="nn-NO" w:eastAsia="nb-NO"/>
              </w:rPr>
              <w:t>Og Bufellesskapet Vik</w:t>
            </w:r>
            <w:r w:rsidR="000B1558" w:rsidRPr="000B1558">
              <w:rPr>
                <w:rFonts w:ascii="Open Sans" w:eastAsia="Times New Roman" w:hAnsi="Open Sans" w:cs="Times New Roman"/>
                <w:color w:val="3C3D48"/>
                <w:sz w:val="21"/>
                <w:szCs w:val="21"/>
                <w:lang w:val="nn-NO" w:eastAsia="nb-NO"/>
              </w:rPr>
              <w:t xml:space="preserve"> </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7A4D95" w:rsidP="000B1558">
            <w:pPr>
              <w:spacing w:after="105" w:line="300" w:lineRule="atLeast"/>
              <w:rPr>
                <w:rFonts w:ascii="Open Sans" w:eastAsia="Times New Roman" w:hAnsi="Open Sans" w:cs="Times New Roman"/>
                <w:color w:val="3C3D48"/>
                <w:sz w:val="21"/>
                <w:szCs w:val="21"/>
                <w:lang w:eastAsia="nb-NO"/>
              </w:rPr>
            </w:pPr>
            <w:proofErr w:type="spellStart"/>
            <w:r>
              <w:rPr>
                <w:rFonts w:ascii="Open Sans" w:eastAsia="Times New Roman" w:hAnsi="Open Sans" w:cs="Times New Roman"/>
                <w:color w:val="3C3D48"/>
                <w:sz w:val="21"/>
                <w:szCs w:val="21"/>
                <w:lang w:eastAsia="nb-NO"/>
              </w:rPr>
              <w:t>Acos</w:t>
            </w:r>
            <w:proofErr w:type="spellEnd"/>
            <w:r>
              <w:rPr>
                <w:rFonts w:ascii="Open Sans" w:eastAsia="Times New Roman" w:hAnsi="Open Sans" w:cs="Times New Roman"/>
                <w:color w:val="3C3D48"/>
                <w:sz w:val="21"/>
                <w:szCs w:val="21"/>
                <w:lang w:eastAsia="nb-NO"/>
              </w:rPr>
              <w:t xml:space="preserve"> </w:t>
            </w:r>
            <w:proofErr w:type="spellStart"/>
            <w:r w:rsidR="000B1558" w:rsidRPr="000B1558">
              <w:rPr>
                <w:rFonts w:ascii="Open Sans" w:eastAsia="Times New Roman" w:hAnsi="Open Sans" w:cs="Times New Roman"/>
                <w:color w:val="3C3D48"/>
                <w:sz w:val="21"/>
                <w:szCs w:val="21"/>
                <w:lang w:eastAsia="nb-NO"/>
              </w:rPr>
              <w:t>CosDoc</w:t>
            </w:r>
            <w:proofErr w:type="spellEnd"/>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7A4D95" w:rsidP="000B1558">
            <w:pPr>
              <w:spacing w:after="105" w:line="300" w:lineRule="atLeast"/>
              <w:rPr>
                <w:rFonts w:ascii="Open Sans" w:eastAsia="Times New Roman" w:hAnsi="Open Sans" w:cs="Times New Roman"/>
                <w:color w:val="3C3D48"/>
                <w:sz w:val="21"/>
                <w:szCs w:val="21"/>
                <w:lang w:eastAsia="nb-NO"/>
              </w:rPr>
            </w:pPr>
            <w:r>
              <w:rPr>
                <w:rFonts w:ascii="Open Sans" w:eastAsia="Times New Roman" w:hAnsi="Open Sans" w:cs="Times New Roman"/>
                <w:color w:val="3C3D48"/>
                <w:sz w:val="21"/>
                <w:szCs w:val="21"/>
                <w:lang w:eastAsia="nb-NO"/>
              </w:rPr>
              <w:t>Sekretær</w:t>
            </w:r>
            <w:r w:rsidR="00487B9C">
              <w:rPr>
                <w:rFonts w:ascii="Open Sans" w:eastAsia="Times New Roman" w:hAnsi="Open Sans" w:cs="Times New Roman"/>
                <w:color w:val="3C3D48"/>
                <w:sz w:val="21"/>
                <w:szCs w:val="21"/>
                <w:lang w:eastAsia="nb-NO"/>
              </w:rPr>
              <w:t xml:space="preserve"> på Vikevollen  eller på bufell</w:t>
            </w:r>
            <w:r>
              <w:rPr>
                <w:rFonts w:ascii="Open Sans" w:eastAsia="Times New Roman" w:hAnsi="Open Sans" w:cs="Times New Roman"/>
                <w:color w:val="3C3D48"/>
                <w:sz w:val="21"/>
                <w:szCs w:val="21"/>
                <w:lang w:eastAsia="nb-NO"/>
              </w:rPr>
              <w:t>esskapet</w:t>
            </w:r>
          </w:p>
        </w:tc>
      </w:tr>
      <w:tr w:rsidR="000B1558" w:rsidRPr="000B1558"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p>
        </w:tc>
      </w:tr>
      <w:tr w:rsidR="000B1558" w:rsidRPr="000B1558"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7A4D95">
            <w:pPr>
              <w:spacing w:after="105" w:line="300" w:lineRule="atLeast"/>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 xml:space="preserve">Nav </w:t>
            </w:r>
            <w:r w:rsidR="007A4D95">
              <w:rPr>
                <w:rFonts w:ascii="Open Sans" w:eastAsia="Times New Roman" w:hAnsi="Open Sans" w:cs="Times New Roman"/>
                <w:color w:val="3C3D48"/>
                <w:sz w:val="21"/>
                <w:szCs w:val="21"/>
                <w:lang w:eastAsia="nb-NO"/>
              </w:rPr>
              <w:t>Jondal</w:t>
            </w:r>
            <w:r w:rsidRPr="000B1558">
              <w:rPr>
                <w:rFonts w:ascii="Open Sans" w:eastAsia="Times New Roman" w:hAnsi="Open Sans" w:cs="Times New Roman"/>
                <w:color w:val="3C3D48"/>
                <w:sz w:val="21"/>
                <w:szCs w:val="21"/>
                <w:lang w:eastAsia="nb-NO"/>
              </w:rPr>
              <w:t xml:space="preserve"> sosial</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proofErr w:type="spellStart"/>
            <w:r w:rsidRPr="000B1558">
              <w:rPr>
                <w:rFonts w:ascii="Open Sans" w:eastAsia="Times New Roman" w:hAnsi="Open Sans" w:cs="Times New Roman"/>
                <w:color w:val="3C3D48"/>
                <w:sz w:val="21"/>
                <w:szCs w:val="21"/>
                <w:lang w:eastAsia="nb-NO"/>
              </w:rPr>
              <w:t>Acos</w:t>
            </w:r>
            <w:proofErr w:type="spellEnd"/>
            <w:r w:rsidRPr="000B1558">
              <w:rPr>
                <w:rFonts w:ascii="Open Sans" w:eastAsia="Times New Roman" w:hAnsi="Open Sans" w:cs="Times New Roman"/>
                <w:color w:val="3C3D48"/>
                <w:sz w:val="21"/>
                <w:szCs w:val="21"/>
                <w:lang w:eastAsia="nb-NO"/>
              </w:rPr>
              <w:t xml:space="preserve"> sosial</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Sekretær på Nav</w:t>
            </w:r>
          </w:p>
        </w:tc>
      </w:tr>
      <w:tr w:rsidR="000B1558" w:rsidRPr="000B1558"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All administrativ post</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proofErr w:type="spellStart"/>
            <w:r w:rsidRPr="000B1558">
              <w:rPr>
                <w:rFonts w:ascii="Open Sans" w:eastAsia="Times New Roman" w:hAnsi="Open Sans" w:cs="Times New Roman"/>
                <w:color w:val="3C3D48"/>
                <w:sz w:val="21"/>
                <w:szCs w:val="21"/>
                <w:lang w:val="nn-NO" w:eastAsia="nb-NO"/>
              </w:rPr>
              <w:t>WebSak</w:t>
            </w:r>
            <w:proofErr w:type="spellEnd"/>
            <w:r w:rsidRPr="000B1558">
              <w:rPr>
                <w:rFonts w:ascii="Open Sans" w:eastAsia="Times New Roman" w:hAnsi="Open Sans" w:cs="Times New Roman"/>
                <w:color w:val="3C3D48"/>
                <w:sz w:val="21"/>
                <w:szCs w:val="21"/>
                <w:lang w:val="nn-NO" w:eastAsia="nb-NO"/>
              </w:rPr>
              <w:t xml:space="preserve"> (arkivdel SA2, ELEV, PERS,RÅDSAK)</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7A4D95" w:rsidP="000B1558">
            <w:pPr>
              <w:spacing w:after="105" w:line="300" w:lineRule="atLeast"/>
              <w:rPr>
                <w:rFonts w:ascii="Open Sans" w:eastAsia="Times New Roman" w:hAnsi="Open Sans" w:cs="Times New Roman"/>
                <w:color w:val="3C3D48"/>
                <w:sz w:val="21"/>
                <w:szCs w:val="21"/>
                <w:lang w:eastAsia="nb-NO"/>
              </w:rPr>
            </w:pPr>
            <w:proofErr w:type="spellStart"/>
            <w:r>
              <w:rPr>
                <w:rFonts w:ascii="Open Sans" w:eastAsia="Times New Roman" w:hAnsi="Open Sans" w:cs="Times New Roman"/>
                <w:color w:val="3C3D48"/>
                <w:sz w:val="21"/>
                <w:szCs w:val="21"/>
                <w:lang w:eastAsia="nb-NO"/>
              </w:rPr>
              <w:t>Tenestetorg</w:t>
            </w:r>
            <w:r w:rsidR="00487B9C">
              <w:rPr>
                <w:rFonts w:ascii="Open Sans" w:eastAsia="Times New Roman" w:hAnsi="Open Sans" w:cs="Times New Roman"/>
                <w:color w:val="3C3D48"/>
                <w:sz w:val="21"/>
                <w:szCs w:val="21"/>
                <w:lang w:eastAsia="nb-NO"/>
              </w:rPr>
              <w:t>et</w:t>
            </w:r>
            <w:bookmarkStart w:id="0" w:name="_GoBack"/>
            <w:bookmarkEnd w:id="0"/>
            <w:proofErr w:type="spellEnd"/>
          </w:p>
        </w:tc>
      </w:tr>
      <w:tr w:rsidR="000B1558" w:rsidRPr="000B1558"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0B1558" w:rsidRDefault="007A4D95" w:rsidP="000B1558">
            <w:pPr>
              <w:spacing w:after="105" w:line="300" w:lineRule="atLeast"/>
              <w:rPr>
                <w:rFonts w:ascii="Open Sans" w:eastAsia="Times New Roman" w:hAnsi="Open Sans" w:cs="Times New Roman"/>
                <w:color w:val="3C3D48"/>
                <w:sz w:val="21"/>
                <w:szCs w:val="21"/>
                <w:lang w:eastAsia="nb-NO"/>
              </w:rPr>
            </w:pPr>
            <w:r>
              <w:rPr>
                <w:rFonts w:ascii="Open Sans" w:eastAsia="Times New Roman" w:hAnsi="Open Sans" w:cs="Times New Roman"/>
                <w:color w:val="3C3D48"/>
                <w:sz w:val="21"/>
                <w:szCs w:val="21"/>
                <w:lang w:eastAsia="nb-NO"/>
              </w:rPr>
              <w:t>Helse</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7A4D95" w:rsidP="000B1558">
            <w:pPr>
              <w:spacing w:after="105" w:line="300" w:lineRule="atLeast"/>
              <w:rPr>
                <w:rFonts w:ascii="Open Sans" w:eastAsia="Times New Roman" w:hAnsi="Open Sans" w:cs="Times New Roman"/>
                <w:color w:val="3C3D48"/>
                <w:sz w:val="21"/>
                <w:szCs w:val="21"/>
                <w:lang w:eastAsia="nb-NO"/>
              </w:rPr>
            </w:pPr>
            <w:proofErr w:type="spellStart"/>
            <w:r>
              <w:rPr>
                <w:rFonts w:ascii="Open Sans" w:eastAsia="Times New Roman" w:hAnsi="Open Sans" w:cs="Times New Roman"/>
                <w:color w:val="3C3D48"/>
                <w:sz w:val="21"/>
                <w:szCs w:val="21"/>
                <w:lang w:eastAsia="nb-NO"/>
              </w:rPr>
              <w:t>Info</w:t>
            </w:r>
            <w:r w:rsidR="000B1558" w:rsidRPr="000B1558">
              <w:rPr>
                <w:rFonts w:ascii="Open Sans" w:eastAsia="Times New Roman" w:hAnsi="Open Sans" w:cs="Times New Roman"/>
                <w:color w:val="3C3D48"/>
                <w:sz w:val="21"/>
                <w:szCs w:val="21"/>
                <w:lang w:eastAsia="nb-NO"/>
              </w:rPr>
              <w:t>Doc</w:t>
            </w:r>
            <w:proofErr w:type="spellEnd"/>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Sentralarkiv</w:t>
            </w:r>
            <w:r w:rsidR="007A4D95">
              <w:rPr>
                <w:rFonts w:ascii="Open Sans" w:eastAsia="Times New Roman" w:hAnsi="Open Sans" w:cs="Times New Roman"/>
                <w:color w:val="3C3D48"/>
                <w:sz w:val="21"/>
                <w:szCs w:val="21"/>
                <w:lang w:eastAsia="nb-NO"/>
              </w:rPr>
              <w:t>/ helseeining</w:t>
            </w:r>
          </w:p>
        </w:tc>
      </w:tr>
      <w:tr w:rsidR="000B1558" w:rsidRPr="000B1558" w:rsidTr="007A4D95">
        <w:tc>
          <w:tcPr>
            <w:tcW w:w="3260" w:type="dxa"/>
            <w:tcBorders>
              <w:top w:val="outset" w:sz="6" w:space="0" w:color="auto"/>
              <w:left w:val="outset" w:sz="6" w:space="0" w:color="auto"/>
              <w:bottom w:val="outset" w:sz="6" w:space="0" w:color="auto"/>
              <w:right w:val="outset" w:sz="6" w:space="0" w:color="auto"/>
            </w:tcBorders>
            <w:hideMark/>
          </w:tcPr>
          <w:p w:rsidR="000B1558" w:rsidRPr="000B1558" w:rsidRDefault="007A4D95" w:rsidP="000B1558">
            <w:pPr>
              <w:spacing w:after="0" w:line="240" w:lineRule="auto"/>
              <w:rPr>
                <w:rFonts w:ascii="Open Sans" w:eastAsia="Times New Roman" w:hAnsi="Open Sans" w:cs="Times New Roman"/>
                <w:color w:val="3C3D48"/>
                <w:sz w:val="21"/>
                <w:szCs w:val="21"/>
                <w:lang w:eastAsia="nb-NO"/>
              </w:rPr>
            </w:pPr>
            <w:proofErr w:type="spellStart"/>
            <w:r>
              <w:rPr>
                <w:rFonts w:ascii="Open Sans" w:eastAsia="Times New Roman" w:hAnsi="Open Sans" w:cs="Times New Roman"/>
                <w:color w:val="3C3D48"/>
                <w:sz w:val="21"/>
                <w:szCs w:val="21"/>
                <w:lang w:eastAsia="nb-NO"/>
              </w:rPr>
              <w:t>Skulen</w:t>
            </w:r>
            <w:proofErr w:type="spellEnd"/>
            <w:r>
              <w:rPr>
                <w:rFonts w:ascii="Open Sans" w:eastAsia="Times New Roman" w:hAnsi="Open Sans" w:cs="Times New Roman"/>
                <w:color w:val="3C3D48"/>
                <w:sz w:val="21"/>
                <w:szCs w:val="21"/>
                <w:lang w:eastAsia="nb-NO"/>
              </w:rPr>
              <w:t xml:space="preserve"> / barnehagen</w:t>
            </w:r>
          </w:p>
        </w:tc>
        <w:tc>
          <w:tcPr>
            <w:tcW w:w="3830" w:type="dxa"/>
            <w:tcBorders>
              <w:top w:val="outset" w:sz="6" w:space="0" w:color="auto"/>
              <w:left w:val="outset" w:sz="6" w:space="0" w:color="auto"/>
              <w:bottom w:val="outset" w:sz="6" w:space="0" w:color="auto"/>
              <w:right w:val="outset" w:sz="6" w:space="0" w:color="auto"/>
            </w:tcBorders>
            <w:hideMark/>
          </w:tcPr>
          <w:p w:rsidR="000B1558" w:rsidRPr="000B1558" w:rsidRDefault="000B1558" w:rsidP="000B1558">
            <w:pPr>
              <w:spacing w:after="0" w:line="240" w:lineRule="auto"/>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 xml:space="preserve">  </w:t>
            </w:r>
            <w:proofErr w:type="spellStart"/>
            <w:r w:rsidR="007A4D95">
              <w:rPr>
                <w:rFonts w:ascii="Open Sans" w:eastAsia="Times New Roman" w:hAnsi="Open Sans" w:cs="Times New Roman"/>
                <w:color w:val="3C3D48"/>
                <w:sz w:val="21"/>
                <w:szCs w:val="21"/>
                <w:lang w:eastAsia="nb-NO"/>
              </w:rPr>
              <w:t>Websak</w:t>
            </w:r>
            <w:proofErr w:type="spellEnd"/>
          </w:p>
        </w:tc>
        <w:tc>
          <w:tcPr>
            <w:tcW w:w="3830" w:type="dxa"/>
            <w:tcBorders>
              <w:top w:val="outset" w:sz="6" w:space="0" w:color="auto"/>
              <w:left w:val="outset" w:sz="6" w:space="0" w:color="auto"/>
              <w:bottom w:val="outset" w:sz="6" w:space="0" w:color="auto"/>
              <w:right w:val="outset" w:sz="6" w:space="0" w:color="auto"/>
            </w:tcBorders>
            <w:hideMark/>
          </w:tcPr>
          <w:p w:rsidR="000B1558" w:rsidRDefault="000B1558" w:rsidP="000B1558">
            <w:pPr>
              <w:spacing w:after="0" w:line="240" w:lineRule="auto"/>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 xml:space="preserve">  </w:t>
            </w:r>
            <w:r w:rsidR="007A4D95">
              <w:rPr>
                <w:rFonts w:ascii="Open Sans" w:eastAsia="Times New Roman" w:hAnsi="Open Sans" w:cs="Times New Roman"/>
                <w:color w:val="3C3D48"/>
                <w:sz w:val="21"/>
                <w:szCs w:val="21"/>
                <w:lang w:eastAsia="nb-NO"/>
              </w:rPr>
              <w:t xml:space="preserve">Sekretær på </w:t>
            </w:r>
            <w:proofErr w:type="spellStart"/>
            <w:r w:rsidR="007A4D95">
              <w:rPr>
                <w:rFonts w:ascii="Open Sans" w:eastAsia="Times New Roman" w:hAnsi="Open Sans" w:cs="Times New Roman"/>
                <w:color w:val="3C3D48"/>
                <w:sz w:val="21"/>
                <w:szCs w:val="21"/>
                <w:lang w:eastAsia="nb-NO"/>
              </w:rPr>
              <w:t>skulen</w:t>
            </w:r>
            <w:proofErr w:type="spellEnd"/>
          </w:p>
          <w:p w:rsidR="007A4D95" w:rsidRPr="000B1558" w:rsidRDefault="007A4D95" w:rsidP="000B1558">
            <w:pPr>
              <w:spacing w:after="0" w:line="240" w:lineRule="auto"/>
              <w:rPr>
                <w:rFonts w:ascii="Open Sans" w:eastAsia="Times New Roman" w:hAnsi="Open Sans" w:cs="Times New Roman"/>
                <w:color w:val="3C3D48"/>
                <w:sz w:val="21"/>
                <w:szCs w:val="21"/>
                <w:lang w:eastAsia="nb-NO"/>
              </w:rPr>
            </w:pPr>
            <w:r>
              <w:rPr>
                <w:rFonts w:ascii="Open Sans" w:eastAsia="Times New Roman" w:hAnsi="Open Sans" w:cs="Times New Roman"/>
                <w:color w:val="3C3D48"/>
                <w:sz w:val="21"/>
                <w:szCs w:val="21"/>
                <w:lang w:eastAsia="nb-NO"/>
              </w:rPr>
              <w:t xml:space="preserve"> </w:t>
            </w:r>
          </w:p>
        </w:tc>
      </w:tr>
    </w:tbl>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r w:rsidRPr="000B1558">
        <w:rPr>
          <w:rFonts w:ascii="Open Sans" w:eastAsia="Times New Roman" w:hAnsi="Open Sans" w:cs="Times New Roman"/>
          <w:b/>
          <w:bCs/>
          <w:color w:val="3C3D48"/>
          <w:sz w:val="21"/>
          <w:szCs w:val="21"/>
          <w:lang w:eastAsia="nb-NO"/>
        </w:rPr>
        <w:t>STEMPLING, JOURNALFØRING OG SKANNING I WEBSAK</w:t>
      </w:r>
    </w:p>
    <w:p w:rsidR="000B1558" w:rsidRPr="000B1558" w:rsidRDefault="007A4D95" w:rsidP="000B1558">
      <w:pPr>
        <w:spacing w:after="105" w:line="300" w:lineRule="atLeast"/>
        <w:rPr>
          <w:rFonts w:ascii="Open Sans" w:eastAsia="Times New Roman" w:hAnsi="Open Sans" w:cs="Times New Roman"/>
          <w:color w:val="3C3D48"/>
          <w:sz w:val="21"/>
          <w:szCs w:val="21"/>
          <w:lang w:val="nn-NO" w:eastAsia="nb-NO"/>
        </w:rPr>
      </w:pPr>
      <w:r>
        <w:rPr>
          <w:rFonts w:ascii="Open Sans" w:eastAsia="Times New Roman" w:hAnsi="Open Sans" w:cs="Times New Roman"/>
          <w:color w:val="3C3D48"/>
          <w:sz w:val="21"/>
          <w:szCs w:val="21"/>
          <w:lang w:val="nn-NO" w:eastAsia="nb-NO"/>
        </w:rPr>
        <w:t>Tenestetorget</w:t>
      </w:r>
      <w:r w:rsidR="000B1558" w:rsidRPr="000B1558">
        <w:rPr>
          <w:rFonts w:ascii="Open Sans" w:eastAsia="Times New Roman" w:hAnsi="Open Sans" w:cs="Times New Roman"/>
          <w:color w:val="3C3D48"/>
          <w:sz w:val="21"/>
          <w:szCs w:val="21"/>
          <w:lang w:val="nn-NO" w:eastAsia="nb-NO"/>
        </w:rPr>
        <w:t xml:space="preserve"> skal sjå til at inngåande brev inneheld dei vedlegg som det eventuelt er vist til. Manglar vedlegga, skal </w:t>
      </w:r>
      <w:r>
        <w:rPr>
          <w:rFonts w:ascii="Open Sans" w:eastAsia="Times New Roman" w:hAnsi="Open Sans" w:cs="Times New Roman"/>
          <w:color w:val="3C3D48"/>
          <w:sz w:val="21"/>
          <w:szCs w:val="21"/>
          <w:lang w:val="nn-NO" w:eastAsia="nb-NO"/>
        </w:rPr>
        <w:t>tenestetorget</w:t>
      </w:r>
      <w:r w:rsidR="000B1558" w:rsidRPr="000B1558">
        <w:rPr>
          <w:rFonts w:ascii="Open Sans" w:eastAsia="Times New Roman" w:hAnsi="Open Sans" w:cs="Times New Roman"/>
          <w:color w:val="3C3D48"/>
          <w:sz w:val="21"/>
          <w:szCs w:val="21"/>
          <w:lang w:val="nn-NO" w:eastAsia="nb-NO"/>
        </w:rPr>
        <w:t xml:space="preserve"> skrive ein merknad på journalposten i </w:t>
      </w:r>
      <w:proofErr w:type="spellStart"/>
      <w:r w:rsidR="000B1558" w:rsidRPr="000B1558">
        <w:rPr>
          <w:rFonts w:ascii="Open Sans" w:eastAsia="Times New Roman" w:hAnsi="Open Sans" w:cs="Times New Roman"/>
          <w:color w:val="3C3D48"/>
          <w:sz w:val="21"/>
          <w:szCs w:val="21"/>
          <w:lang w:val="nn-NO" w:eastAsia="nb-NO"/>
        </w:rPr>
        <w:t>WebSak</w:t>
      </w:r>
      <w:proofErr w:type="spellEnd"/>
      <w:r w:rsidR="000B1558" w:rsidRPr="000B1558">
        <w:rPr>
          <w:rFonts w:ascii="Open Sans" w:eastAsia="Times New Roman" w:hAnsi="Open Sans" w:cs="Times New Roman"/>
          <w:color w:val="3C3D48"/>
          <w:sz w:val="21"/>
          <w:szCs w:val="21"/>
          <w:lang w:val="nn-NO" w:eastAsia="nb-NO"/>
        </w:rPr>
        <w:t>.</w:t>
      </w:r>
    </w:p>
    <w:p w:rsidR="000B1558" w:rsidRPr="007A4D95" w:rsidRDefault="007A4D95" w:rsidP="000B1558">
      <w:pPr>
        <w:spacing w:after="105" w:line="300" w:lineRule="atLeast"/>
        <w:rPr>
          <w:rFonts w:ascii="Open Sans" w:eastAsia="Times New Roman" w:hAnsi="Open Sans" w:cs="Times New Roman"/>
          <w:color w:val="3C3D48"/>
          <w:sz w:val="21"/>
          <w:szCs w:val="21"/>
          <w:lang w:val="nn-NO" w:eastAsia="nb-NO"/>
        </w:rPr>
      </w:pPr>
      <w:r w:rsidRPr="007A4D95">
        <w:rPr>
          <w:rFonts w:ascii="Open Sans" w:eastAsia="Times New Roman" w:hAnsi="Open Sans" w:cs="Times New Roman"/>
          <w:color w:val="3C3D48"/>
          <w:sz w:val="21"/>
          <w:szCs w:val="21"/>
          <w:lang w:val="nn-NO" w:eastAsia="nb-NO"/>
        </w:rPr>
        <w:t xml:space="preserve">Arkivverdige dokument som ska journalførast, </w:t>
      </w:r>
      <w:proofErr w:type="spellStart"/>
      <w:r w:rsidRPr="007A4D95">
        <w:rPr>
          <w:rFonts w:ascii="Open Sans" w:eastAsia="Times New Roman" w:hAnsi="Open Sans" w:cs="Times New Roman"/>
          <w:color w:val="3C3D48"/>
          <w:sz w:val="21"/>
          <w:szCs w:val="21"/>
          <w:lang w:val="nn-NO" w:eastAsia="nb-NO"/>
        </w:rPr>
        <w:t>l</w:t>
      </w:r>
      <w:r w:rsidR="000B1558" w:rsidRPr="007A4D95">
        <w:rPr>
          <w:rFonts w:ascii="Open Sans" w:eastAsia="Times New Roman" w:hAnsi="Open Sans" w:cs="Times New Roman"/>
          <w:color w:val="3C3D48"/>
          <w:sz w:val="21"/>
          <w:szCs w:val="21"/>
          <w:lang w:val="nn-NO" w:eastAsia="nb-NO"/>
        </w:rPr>
        <w:t>skal</w:t>
      </w:r>
      <w:proofErr w:type="spellEnd"/>
      <w:r w:rsidR="000B1558" w:rsidRPr="007A4D95">
        <w:rPr>
          <w:rFonts w:ascii="Open Sans" w:eastAsia="Times New Roman" w:hAnsi="Open Sans" w:cs="Times New Roman"/>
          <w:color w:val="3C3D48"/>
          <w:sz w:val="21"/>
          <w:szCs w:val="21"/>
          <w:lang w:val="nn-NO" w:eastAsia="nb-NO"/>
        </w:rPr>
        <w:t xml:space="preserve"> markerast med eit godkjent stempel som identifiserer dokumentet og knyter det til journalen i websak.</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Dokumenta skal deretter journalførast med følgjande journalopplysningar;</w:t>
      </w:r>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Dato</w:t>
      </w:r>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Arkivsaknummer og journalpostnummer (sentralarkivet skal kontrollera om dokumenta </w:t>
      </w:r>
      <w:proofErr w:type="spellStart"/>
      <w:r w:rsidRPr="000B1558">
        <w:rPr>
          <w:rFonts w:ascii="Open Sans" w:eastAsia="Times New Roman" w:hAnsi="Open Sans" w:cs="Times New Roman"/>
          <w:color w:val="3C3D48"/>
          <w:sz w:val="21"/>
          <w:szCs w:val="21"/>
          <w:lang w:val="nn-NO" w:eastAsia="nb-NO"/>
        </w:rPr>
        <w:t>tilhøyrer</w:t>
      </w:r>
      <w:proofErr w:type="spellEnd"/>
      <w:r w:rsidRPr="000B1558">
        <w:rPr>
          <w:rFonts w:ascii="Open Sans" w:eastAsia="Times New Roman" w:hAnsi="Open Sans" w:cs="Times New Roman"/>
          <w:color w:val="3C3D48"/>
          <w:sz w:val="21"/>
          <w:szCs w:val="21"/>
          <w:lang w:val="nn-NO" w:eastAsia="nb-NO"/>
        </w:rPr>
        <w:t xml:space="preserve"> ei eksisterande arkivsak og eventuelt knyte det til den. Er det ikkje noko arkivsak frå før, skal sentralarkivet opprette ein ny arkivsak)</w:t>
      </w:r>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eastAsia="nb-NO"/>
        </w:rPr>
      </w:pPr>
      <w:proofErr w:type="spellStart"/>
      <w:r w:rsidRPr="000B1558">
        <w:rPr>
          <w:rFonts w:ascii="Open Sans" w:eastAsia="Times New Roman" w:hAnsi="Open Sans" w:cs="Times New Roman"/>
          <w:color w:val="3C3D48"/>
          <w:sz w:val="21"/>
          <w:szCs w:val="21"/>
          <w:lang w:eastAsia="nb-NO"/>
        </w:rPr>
        <w:t>Avsendar</w:t>
      </w:r>
      <w:proofErr w:type="spellEnd"/>
      <w:r w:rsidRPr="000B1558">
        <w:rPr>
          <w:rFonts w:ascii="Open Sans" w:eastAsia="Times New Roman" w:hAnsi="Open Sans" w:cs="Times New Roman"/>
          <w:color w:val="3C3D48"/>
          <w:sz w:val="21"/>
          <w:szCs w:val="21"/>
          <w:lang w:eastAsia="nb-NO"/>
        </w:rPr>
        <w:t>/</w:t>
      </w:r>
      <w:proofErr w:type="spellStart"/>
      <w:r w:rsidRPr="000B1558">
        <w:rPr>
          <w:rFonts w:ascii="Open Sans" w:eastAsia="Times New Roman" w:hAnsi="Open Sans" w:cs="Times New Roman"/>
          <w:color w:val="3C3D48"/>
          <w:sz w:val="21"/>
          <w:szCs w:val="21"/>
          <w:lang w:eastAsia="nb-NO"/>
        </w:rPr>
        <w:t>Mottakar</w:t>
      </w:r>
      <w:proofErr w:type="spellEnd"/>
      <w:r w:rsidRPr="000B1558">
        <w:rPr>
          <w:rFonts w:ascii="Open Sans" w:eastAsia="Times New Roman" w:hAnsi="Open Sans" w:cs="Times New Roman"/>
          <w:color w:val="3C3D48"/>
          <w:sz w:val="21"/>
          <w:szCs w:val="21"/>
          <w:lang w:eastAsia="nb-NO"/>
        </w:rPr>
        <w:t xml:space="preserve"> (om e-post adresse er oppgitt skal denne også </w:t>
      </w:r>
      <w:proofErr w:type="spellStart"/>
      <w:r w:rsidRPr="000B1558">
        <w:rPr>
          <w:rFonts w:ascii="Open Sans" w:eastAsia="Times New Roman" w:hAnsi="Open Sans" w:cs="Times New Roman"/>
          <w:color w:val="3C3D48"/>
          <w:sz w:val="21"/>
          <w:szCs w:val="21"/>
          <w:lang w:eastAsia="nb-NO"/>
        </w:rPr>
        <w:t>førast</w:t>
      </w:r>
      <w:proofErr w:type="spellEnd"/>
      <w:r w:rsidRPr="000B1558">
        <w:rPr>
          <w:rFonts w:ascii="Open Sans" w:eastAsia="Times New Roman" w:hAnsi="Open Sans" w:cs="Times New Roman"/>
          <w:color w:val="3C3D48"/>
          <w:sz w:val="21"/>
          <w:szCs w:val="21"/>
          <w:lang w:eastAsia="nb-NO"/>
        </w:rPr>
        <w:t>)</w:t>
      </w:r>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Brevdato</w:t>
      </w:r>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Tilgang (Tilgangskode, </w:t>
      </w:r>
      <w:proofErr w:type="spellStart"/>
      <w:r w:rsidRPr="000B1558">
        <w:rPr>
          <w:rFonts w:ascii="Open Sans" w:eastAsia="Times New Roman" w:hAnsi="Open Sans" w:cs="Times New Roman"/>
          <w:color w:val="3C3D48"/>
          <w:sz w:val="21"/>
          <w:szCs w:val="21"/>
          <w:lang w:val="nn-NO" w:eastAsia="nb-NO"/>
        </w:rPr>
        <w:t>avskjermingskode</w:t>
      </w:r>
      <w:proofErr w:type="spellEnd"/>
      <w:r w:rsidRPr="000B1558">
        <w:rPr>
          <w:rFonts w:ascii="Open Sans" w:eastAsia="Times New Roman" w:hAnsi="Open Sans" w:cs="Times New Roman"/>
          <w:color w:val="3C3D48"/>
          <w:sz w:val="21"/>
          <w:szCs w:val="21"/>
          <w:lang w:val="nn-NO" w:eastAsia="nb-NO"/>
        </w:rPr>
        <w:t xml:space="preserve"> og heimel for graderinga)</w:t>
      </w:r>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eastAsia="nb-NO"/>
        </w:rPr>
      </w:pPr>
      <w:proofErr w:type="spellStart"/>
      <w:r w:rsidRPr="000B1558">
        <w:rPr>
          <w:rFonts w:ascii="Open Sans" w:eastAsia="Times New Roman" w:hAnsi="Open Sans" w:cs="Times New Roman"/>
          <w:color w:val="3C3D48"/>
          <w:sz w:val="21"/>
          <w:szCs w:val="21"/>
          <w:lang w:eastAsia="nb-NO"/>
        </w:rPr>
        <w:t>Sakshandsamar</w:t>
      </w:r>
      <w:proofErr w:type="spellEnd"/>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Arkivkode (</w:t>
      </w:r>
      <w:r w:rsidR="005A7A8F">
        <w:rPr>
          <w:rFonts w:ascii="Open Sans" w:eastAsia="Times New Roman" w:hAnsi="Open Sans" w:cs="Times New Roman"/>
          <w:color w:val="3C3D48"/>
          <w:sz w:val="21"/>
          <w:szCs w:val="21"/>
          <w:lang w:eastAsia="nb-NO"/>
        </w:rPr>
        <w:t>NKS</w:t>
      </w:r>
      <w:r w:rsidRPr="000B1558">
        <w:rPr>
          <w:rFonts w:ascii="Open Sans" w:eastAsia="Times New Roman" w:hAnsi="Open Sans" w:cs="Times New Roman"/>
          <w:color w:val="3C3D48"/>
          <w:sz w:val="21"/>
          <w:szCs w:val="21"/>
          <w:lang w:eastAsia="nb-NO"/>
        </w:rPr>
        <w:t>-</w:t>
      </w:r>
      <w:proofErr w:type="spellStart"/>
      <w:r w:rsidRPr="000B1558">
        <w:rPr>
          <w:rFonts w:ascii="Open Sans" w:eastAsia="Times New Roman" w:hAnsi="Open Sans" w:cs="Times New Roman"/>
          <w:color w:val="3C3D48"/>
          <w:sz w:val="21"/>
          <w:szCs w:val="21"/>
          <w:lang w:eastAsia="nb-NO"/>
        </w:rPr>
        <w:t>kodar</w:t>
      </w:r>
      <w:proofErr w:type="spellEnd"/>
      <w:r w:rsidRPr="000B1558">
        <w:rPr>
          <w:rFonts w:ascii="Open Sans" w:eastAsia="Times New Roman" w:hAnsi="Open Sans" w:cs="Times New Roman"/>
          <w:color w:val="3C3D48"/>
          <w:sz w:val="21"/>
          <w:szCs w:val="21"/>
          <w:lang w:eastAsia="nb-NO"/>
        </w:rPr>
        <w:t>)</w:t>
      </w:r>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lastRenderedPageBreak/>
        <w:t>Objektkode (</w:t>
      </w:r>
      <w:proofErr w:type="spellStart"/>
      <w:r w:rsidRPr="000B1558">
        <w:rPr>
          <w:rFonts w:ascii="Open Sans" w:eastAsia="Times New Roman" w:hAnsi="Open Sans" w:cs="Times New Roman"/>
          <w:color w:val="3C3D48"/>
          <w:sz w:val="21"/>
          <w:szCs w:val="21"/>
          <w:lang w:eastAsia="nb-NO"/>
        </w:rPr>
        <w:t>Namn</w:t>
      </w:r>
      <w:proofErr w:type="spellEnd"/>
      <w:r w:rsidRPr="000B1558">
        <w:rPr>
          <w:rFonts w:ascii="Open Sans" w:eastAsia="Times New Roman" w:hAnsi="Open Sans" w:cs="Times New Roman"/>
          <w:color w:val="3C3D48"/>
          <w:sz w:val="21"/>
          <w:szCs w:val="21"/>
          <w:lang w:eastAsia="nb-NO"/>
        </w:rPr>
        <w:t>, GNR/BNR)</w:t>
      </w:r>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eastAsia="nb-NO"/>
        </w:rPr>
      </w:pPr>
      <w:proofErr w:type="spellStart"/>
      <w:r w:rsidRPr="000B1558">
        <w:rPr>
          <w:rFonts w:ascii="Open Sans" w:eastAsia="Times New Roman" w:hAnsi="Open Sans" w:cs="Times New Roman"/>
          <w:color w:val="3C3D48"/>
          <w:sz w:val="21"/>
          <w:szCs w:val="21"/>
          <w:lang w:eastAsia="nb-NO"/>
        </w:rPr>
        <w:t>Avsendars</w:t>
      </w:r>
      <w:proofErr w:type="spellEnd"/>
      <w:r w:rsidRPr="000B1558">
        <w:rPr>
          <w:rFonts w:ascii="Open Sans" w:eastAsia="Times New Roman" w:hAnsi="Open Sans" w:cs="Times New Roman"/>
          <w:color w:val="3C3D48"/>
          <w:sz w:val="21"/>
          <w:szCs w:val="21"/>
          <w:lang w:eastAsia="nb-NO"/>
        </w:rPr>
        <w:t xml:space="preserve"> referanse</w:t>
      </w:r>
    </w:p>
    <w:p w:rsidR="000B1558" w:rsidRPr="000B1558" w:rsidRDefault="000B1558" w:rsidP="000B1558">
      <w:pPr>
        <w:numPr>
          <w:ilvl w:val="0"/>
          <w:numId w:val="1"/>
        </w:numPr>
        <w:spacing w:before="100" w:beforeAutospacing="1" w:after="100" w:afterAutospacing="1" w:line="240" w:lineRule="auto"/>
        <w:ind w:left="0"/>
        <w:rPr>
          <w:rFonts w:ascii="Open Sans" w:eastAsia="Times New Roman" w:hAnsi="Open Sans" w:cs="Times New Roman"/>
          <w:color w:val="3C3D48"/>
          <w:sz w:val="21"/>
          <w:szCs w:val="21"/>
          <w:lang w:eastAsia="nb-NO"/>
        </w:rPr>
      </w:pPr>
      <w:r w:rsidRPr="000B1558">
        <w:rPr>
          <w:rFonts w:ascii="Open Sans" w:eastAsia="Times New Roman" w:hAnsi="Open Sans" w:cs="Times New Roman"/>
          <w:color w:val="3C3D48"/>
          <w:sz w:val="21"/>
          <w:szCs w:val="21"/>
          <w:lang w:eastAsia="nb-NO"/>
        </w:rPr>
        <w:t xml:space="preserve">Journalstatus M (midlertidig, journalstatus </w:t>
      </w:r>
      <w:proofErr w:type="spellStart"/>
      <w:r w:rsidRPr="000B1558">
        <w:rPr>
          <w:rFonts w:ascii="Open Sans" w:eastAsia="Times New Roman" w:hAnsi="Open Sans" w:cs="Times New Roman"/>
          <w:color w:val="3C3D48"/>
          <w:sz w:val="21"/>
          <w:szCs w:val="21"/>
          <w:lang w:eastAsia="nb-NO"/>
        </w:rPr>
        <w:t>endrast</w:t>
      </w:r>
      <w:proofErr w:type="spellEnd"/>
      <w:r w:rsidRPr="000B1558">
        <w:rPr>
          <w:rFonts w:ascii="Open Sans" w:eastAsia="Times New Roman" w:hAnsi="Open Sans" w:cs="Times New Roman"/>
          <w:color w:val="3C3D48"/>
          <w:sz w:val="21"/>
          <w:szCs w:val="21"/>
          <w:lang w:eastAsia="nb-NO"/>
        </w:rPr>
        <w:t xml:space="preserve"> til J etter skanning)</w:t>
      </w:r>
    </w:p>
    <w:p w:rsidR="000B1558" w:rsidRPr="000B1558" w:rsidRDefault="000B1558" w:rsidP="000B1558">
      <w:pPr>
        <w:spacing w:after="105" w:line="300" w:lineRule="atLeast"/>
        <w:rPr>
          <w:rFonts w:ascii="Open Sans" w:eastAsia="Times New Roman" w:hAnsi="Open Sans" w:cs="Times New Roman"/>
          <w:color w:val="3C3D48"/>
          <w:sz w:val="21"/>
          <w:szCs w:val="21"/>
          <w:lang w:eastAsia="nb-NO"/>
        </w:rPr>
      </w:pPr>
      <w:r w:rsidRPr="000B1558">
        <w:rPr>
          <w:rFonts w:ascii="Open Sans" w:eastAsia="Times New Roman" w:hAnsi="Open Sans" w:cs="Times New Roman"/>
          <w:b/>
          <w:bCs/>
          <w:color w:val="3C3D48"/>
          <w:sz w:val="21"/>
          <w:szCs w:val="21"/>
          <w:lang w:eastAsia="nb-NO"/>
        </w:rPr>
        <w:t>Skanning</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 xml:space="preserve">Etter at dokumenta er journalført i sak/arkivsystemet </w:t>
      </w:r>
      <w:proofErr w:type="spellStart"/>
      <w:r w:rsidRPr="000B1558">
        <w:rPr>
          <w:rFonts w:ascii="Open Sans" w:eastAsia="Times New Roman" w:hAnsi="Open Sans" w:cs="Times New Roman"/>
          <w:color w:val="3C3D48"/>
          <w:sz w:val="21"/>
          <w:szCs w:val="21"/>
          <w:lang w:val="nn-NO" w:eastAsia="nb-NO"/>
        </w:rPr>
        <w:t>WebSak</w:t>
      </w:r>
      <w:proofErr w:type="spellEnd"/>
      <w:r w:rsidR="005A7A8F">
        <w:rPr>
          <w:rFonts w:ascii="Open Sans" w:eastAsia="Times New Roman" w:hAnsi="Open Sans" w:cs="Times New Roman"/>
          <w:color w:val="3C3D48"/>
          <w:sz w:val="21"/>
          <w:szCs w:val="21"/>
          <w:lang w:val="nn-NO" w:eastAsia="nb-NO"/>
        </w:rPr>
        <w:t>,</w:t>
      </w:r>
      <w:r w:rsidRPr="000B1558">
        <w:rPr>
          <w:rFonts w:ascii="Open Sans" w:eastAsia="Times New Roman" w:hAnsi="Open Sans" w:cs="Times New Roman"/>
          <w:color w:val="3C3D48"/>
          <w:sz w:val="21"/>
          <w:szCs w:val="21"/>
          <w:lang w:val="nn-NO" w:eastAsia="nb-NO"/>
        </w:rPr>
        <w:t xml:space="preserve"> kan det knytast ulike typar elektroniske filer til journalposten. Skanning </w:t>
      </w:r>
      <w:r w:rsidR="005A7A8F">
        <w:rPr>
          <w:rFonts w:ascii="Open Sans" w:eastAsia="Times New Roman" w:hAnsi="Open Sans" w:cs="Times New Roman"/>
          <w:color w:val="3C3D48"/>
          <w:sz w:val="21"/>
          <w:szCs w:val="21"/>
          <w:lang w:val="nn-NO" w:eastAsia="nb-NO"/>
        </w:rPr>
        <w:t>vert utført for ein og ein journalpost.</w:t>
      </w:r>
      <w:r w:rsidRPr="000B1558">
        <w:rPr>
          <w:rFonts w:ascii="Open Sans" w:eastAsia="Times New Roman" w:hAnsi="Open Sans" w:cs="Times New Roman"/>
          <w:color w:val="3C3D48"/>
          <w:sz w:val="21"/>
          <w:szCs w:val="21"/>
          <w:lang w:val="nn-NO" w:eastAsia="nb-NO"/>
        </w:rPr>
        <w:t xml:space="preserve">. </w:t>
      </w:r>
      <w:r w:rsidR="005A7A8F">
        <w:rPr>
          <w:rFonts w:ascii="Open Sans" w:eastAsia="Times New Roman" w:hAnsi="Open Sans" w:cs="Times New Roman"/>
          <w:color w:val="3C3D48"/>
          <w:sz w:val="21"/>
          <w:szCs w:val="21"/>
          <w:lang w:val="nn-NO" w:eastAsia="nb-NO"/>
        </w:rPr>
        <w:t xml:space="preserve">Skanninga på </w:t>
      </w:r>
      <w:r w:rsidRPr="000B1558">
        <w:rPr>
          <w:rFonts w:ascii="Open Sans" w:eastAsia="Times New Roman" w:hAnsi="Open Sans" w:cs="Times New Roman"/>
          <w:color w:val="3C3D48"/>
          <w:sz w:val="21"/>
          <w:szCs w:val="21"/>
          <w:lang w:val="nn-NO" w:eastAsia="nb-NO"/>
        </w:rPr>
        <w:t xml:space="preserve"> </w:t>
      </w:r>
      <w:proofErr w:type="spellStart"/>
      <w:r w:rsidR="005A7A8F">
        <w:rPr>
          <w:rFonts w:ascii="Open Sans" w:eastAsia="Times New Roman" w:hAnsi="Open Sans" w:cs="Times New Roman"/>
          <w:color w:val="3C3D48"/>
          <w:sz w:val="21"/>
          <w:szCs w:val="21"/>
          <w:lang w:val="nn-NO" w:eastAsia="nb-NO"/>
        </w:rPr>
        <w:t>tenestetoret</w:t>
      </w:r>
      <w:proofErr w:type="spellEnd"/>
      <w:r w:rsidRPr="000B1558">
        <w:rPr>
          <w:rFonts w:ascii="Open Sans" w:eastAsia="Times New Roman" w:hAnsi="Open Sans" w:cs="Times New Roman"/>
          <w:color w:val="3C3D48"/>
          <w:sz w:val="21"/>
          <w:szCs w:val="21"/>
          <w:lang w:val="nn-NO" w:eastAsia="nb-NO"/>
        </w:rPr>
        <w:t xml:space="preserve"> er plassert på </w:t>
      </w:r>
      <w:r w:rsidR="005A7A8F">
        <w:rPr>
          <w:rFonts w:ascii="Open Sans" w:eastAsia="Times New Roman" w:hAnsi="Open Sans" w:cs="Times New Roman"/>
          <w:color w:val="3C3D48"/>
          <w:sz w:val="21"/>
          <w:szCs w:val="21"/>
          <w:lang w:val="nn-NO" w:eastAsia="nb-NO"/>
        </w:rPr>
        <w:t>kontoret til arkivleiar.. Brukarnamn er F</w:t>
      </w:r>
      <w:r w:rsidRPr="000B1558">
        <w:rPr>
          <w:rFonts w:ascii="Open Sans" w:eastAsia="Times New Roman" w:hAnsi="Open Sans" w:cs="Times New Roman"/>
          <w:color w:val="3C3D48"/>
          <w:sz w:val="21"/>
          <w:szCs w:val="21"/>
          <w:lang w:val="nn-NO" w:eastAsia="nb-NO"/>
        </w:rPr>
        <w:t>ARK.</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Prosedyre for skanning ligg ved skannar.</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Viktig med nøyaktigheit og kvalitetssikring av dokumenta. Dokumenta må vera komplette, l</w:t>
      </w:r>
      <w:r w:rsidR="005A7A8F">
        <w:rPr>
          <w:rFonts w:ascii="Open Sans" w:eastAsia="Times New Roman" w:hAnsi="Open Sans" w:cs="Times New Roman"/>
          <w:color w:val="3C3D48"/>
          <w:sz w:val="21"/>
          <w:szCs w:val="21"/>
          <w:lang w:val="nn-NO" w:eastAsia="nb-NO"/>
        </w:rPr>
        <w:t xml:space="preserve">eselege og i fargar. Programmet sin </w:t>
      </w:r>
      <w:r w:rsidRPr="000B1558">
        <w:rPr>
          <w:rFonts w:ascii="Open Sans" w:eastAsia="Times New Roman" w:hAnsi="Open Sans" w:cs="Times New Roman"/>
          <w:color w:val="3C3D48"/>
          <w:sz w:val="21"/>
          <w:szCs w:val="21"/>
          <w:lang w:val="nn-NO" w:eastAsia="nb-NO"/>
        </w:rPr>
        <w:t xml:space="preserve"> moglegheit for rotering av bilde, nedskjering av bilde skal nyttast.</w:t>
      </w:r>
    </w:p>
    <w:p w:rsidR="000B1558" w:rsidRPr="000B1558" w:rsidRDefault="000B1558" w:rsidP="000B1558">
      <w:pPr>
        <w:spacing w:after="105" w:line="300" w:lineRule="atLeast"/>
        <w:rPr>
          <w:rFonts w:ascii="Open Sans" w:eastAsia="Times New Roman" w:hAnsi="Open Sans" w:cs="Times New Roman"/>
          <w:color w:val="3C3D48"/>
          <w:sz w:val="21"/>
          <w:szCs w:val="21"/>
          <w:lang w:val="nn-NO" w:eastAsia="nb-NO"/>
        </w:rPr>
      </w:pPr>
      <w:r w:rsidRPr="000B1558">
        <w:rPr>
          <w:rFonts w:ascii="Open Sans" w:eastAsia="Times New Roman" w:hAnsi="Open Sans" w:cs="Times New Roman"/>
          <w:color w:val="3C3D48"/>
          <w:sz w:val="21"/>
          <w:szCs w:val="21"/>
          <w:lang w:val="nn-NO" w:eastAsia="nb-NO"/>
        </w:rPr>
        <w:t>Journalstatus på journalposten endrast til J etter at skanna dokument er knytt til journalposten.</w:t>
      </w:r>
    </w:p>
    <w:p w:rsidR="00FA159C" w:rsidRPr="000B1558" w:rsidRDefault="00FA159C">
      <w:pPr>
        <w:rPr>
          <w:lang w:val="nn-NO"/>
        </w:rPr>
      </w:pPr>
    </w:p>
    <w:sectPr w:rsidR="00FA159C" w:rsidRPr="000B1558" w:rsidSect="00FA1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2786"/>
    <w:multiLevelType w:val="multilevel"/>
    <w:tmpl w:val="D95E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58"/>
    <w:rsid w:val="000B1558"/>
    <w:rsid w:val="00487B9C"/>
    <w:rsid w:val="005A7A8F"/>
    <w:rsid w:val="007A4D95"/>
    <w:rsid w:val="00FA15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362523">
      <w:bodyDiv w:val="1"/>
      <w:marLeft w:val="0"/>
      <w:marRight w:val="0"/>
      <w:marTop w:val="0"/>
      <w:marBottom w:val="0"/>
      <w:divBdr>
        <w:top w:val="none" w:sz="0" w:space="0" w:color="auto"/>
        <w:left w:val="none" w:sz="0" w:space="0" w:color="auto"/>
        <w:bottom w:val="none" w:sz="0" w:space="0" w:color="auto"/>
        <w:right w:val="none" w:sz="0" w:space="0" w:color="auto"/>
      </w:divBdr>
      <w:divsChild>
        <w:div w:id="2072194257">
          <w:marLeft w:val="0"/>
          <w:marRight w:val="0"/>
          <w:marTop w:val="0"/>
          <w:marBottom w:val="0"/>
          <w:divBdr>
            <w:top w:val="none" w:sz="0" w:space="0" w:color="auto"/>
            <w:left w:val="none" w:sz="0" w:space="0" w:color="auto"/>
            <w:bottom w:val="none" w:sz="0" w:space="0" w:color="auto"/>
            <w:right w:val="none" w:sz="0" w:space="0" w:color="auto"/>
          </w:divBdr>
          <w:divsChild>
            <w:div w:id="956182444">
              <w:marLeft w:val="0"/>
              <w:marRight w:val="0"/>
              <w:marTop w:val="0"/>
              <w:marBottom w:val="0"/>
              <w:divBdr>
                <w:top w:val="none" w:sz="0" w:space="0" w:color="auto"/>
                <w:left w:val="none" w:sz="0" w:space="0" w:color="auto"/>
                <w:bottom w:val="none" w:sz="0" w:space="0" w:color="auto"/>
                <w:right w:val="none" w:sz="0" w:space="0" w:color="auto"/>
              </w:divBdr>
              <w:divsChild>
                <w:div w:id="585262235">
                  <w:marLeft w:val="0"/>
                  <w:marRight w:val="0"/>
                  <w:marTop w:val="0"/>
                  <w:marBottom w:val="0"/>
                  <w:divBdr>
                    <w:top w:val="none" w:sz="0" w:space="0" w:color="auto"/>
                    <w:left w:val="none" w:sz="0" w:space="0" w:color="auto"/>
                    <w:bottom w:val="none" w:sz="0" w:space="0" w:color="auto"/>
                    <w:right w:val="none" w:sz="0" w:space="0" w:color="auto"/>
                  </w:divBdr>
                </w:div>
                <w:div w:id="17527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759</Words>
  <Characters>4025</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Jondal kommune</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Galtung Torsnes, Eli</dc:creator>
  <cp:lastModifiedBy>Galtung Torsnes, Eli</cp:lastModifiedBy>
  <cp:revision>2</cp:revision>
  <dcterms:created xsi:type="dcterms:W3CDTF">2014-10-13T10:31:00Z</dcterms:created>
  <dcterms:modified xsi:type="dcterms:W3CDTF">2014-10-13T10:55:00Z</dcterms:modified>
</cp:coreProperties>
</file>