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8" w:type="dxa"/>
        <w:tblInd w:w="108" w:type="dxa"/>
        <w:tblLook w:val="00A0" w:firstRow="1" w:lastRow="0" w:firstColumn="1" w:lastColumn="0" w:noHBand="0" w:noVBand="0"/>
      </w:tblPr>
      <w:tblGrid>
        <w:gridCol w:w="5374"/>
        <w:gridCol w:w="4034"/>
      </w:tblGrid>
      <w:tr w:rsidR="003115B8">
        <w:trPr>
          <w:trHeight w:hRule="exact" w:val="477"/>
        </w:trPr>
        <w:tc>
          <w:tcPr>
            <w:tcW w:w="5374" w:type="dxa"/>
          </w:tcPr>
          <w:p w:rsidR="003115B8" w:rsidRDefault="003115B8">
            <w:pPr>
              <w:pStyle w:val="Bunntekst"/>
              <w:tabs>
                <w:tab w:val="clear" w:pos="4536"/>
                <w:tab w:val="clear" w:pos="9072"/>
              </w:tabs>
            </w:pPr>
          </w:p>
        </w:tc>
        <w:tc>
          <w:tcPr>
            <w:tcW w:w="4034" w:type="dxa"/>
          </w:tcPr>
          <w:p w:rsidR="003115B8" w:rsidRDefault="003115B8">
            <w:pPr>
              <w:jc w:val="right"/>
              <w:rPr>
                <w:b/>
              </w:rPr>
            </w:pPr>
            <w:bookmarkStart w:id="0" w:name="UOFFPARAGRAF"/>
            <w:bookmarkEnd w:id="0"/>
          </w:p>
        </w:tc>
      </w:tr>
    </w:tbl>
    <w:p w:rsidR="003115B8" w:rsidRDefault="003115B8">
      <w:pPr>
        <w:jc w:val="right"/>
        <w:rPr>
          <w:rFonts w:ascii="Arial" w:hAnsi="Arial" w:cs="Arial"/>
          <w:b/>
          <w:sz w:val="28"/>
          <w:szCs w:val="28"/>
        </w:rPr>
      </w:pPr>
      <w:r>
        <w:rPr>
          <w:rFonts w:ascii="Arial" w:hAnsi="Arial" w:cs="Arial"/>
          <w:b/>
          <w:sz w:val="28"/>
          <w:szCs w:val="28"/>
        </w:rPr>
        <w:t>Notat</w:t>
      </w:r>
    </w:p>
    <w:tbl>
      <w:tblPr>
        <w:tblW w:w="9407" w:type="dxa"/>
        <w:tblInd w:w="108" w:type="dxa"/>
        <w:tblLook w:val="00A0" w:firstRow="1" w:lastRow="0" w:firstColumn="1" w:lastColumn="0" w:noHBand="0" w:noVBand="0"/>
      </w:tblPr>
      <w:tblGrid>
        <w:gridCol w:w="2203"/>
        <w:gridCol w:w="2117"/>
        <w:gridCol w:w="3709"/>
        <w:gridCol w:w="1378"/>
      </w:tblGrid>
      <w:tr w:rsidR="003115B8">
        <w:trPr>
          <w:trHeight w:hRule="exact" w:val="198"/>
        </w:trPr>
        <w:tc>
          <w:tcPr>
            <w:tcW w:w="2203" w:type="dxa"/>
          </w:tcPr>
          <w:p w:rsidR="003115B8" w:rsidRDefault="003115B8">
            <w:pPr>
              <w:pStyle w:val="Topptekst"/>
              <w:rPr>
                <w:b/>
              </w:rPr>
            </w:pPr>
            <w:r>
              <w:rPr>
                <w:b/>
              </w:rPr>
              <w:t xml:space="preserve">Vår </w:t>
            </w:r>
            <w:proofErr w:type="spellStart"/>
            <w:r>
              <w:rPr>
                <w:b/>
              </w:rPr>
              <w:t>ref</w:t>
            </w:r>
            <w:proofErr w:type="spellEnd"/>
          </w:p>
        </w:tc>
        <w:tc>
          <w:tcPr>
            <w:tcW w:w="2117" w:type="dxa"/>
          </w:tcPr>
          <w:p w:rsidR="003115B8" w:rsidRDefault="003115B8">
            <w:pPr>
              <w:pStyle w:val="Topptekst"/>
              <w:rPr>
                <w:b/>
              </w:rPr>
            </w:pPr>
            <w:r>
              <w:rPr>
                <w:b/>
              </w:rPr>
              <w:t xml:space="preserve">Deres </w:t>
            </w:r>
            <w:proofErr w:type="spellStart"/>
            <w:r>
              <w:rPr>
                <w:b/>
              </w:rPr>
              <w:t>ref</w:t>
            </w:r>
            <w:proofErr w:type="spellEnd"/>
            <w:r>
              <w:rPr>
                <w:b/>
              </w:rPr>
              <w:t xml:space="preserve">:  </w:t>
            </w:r>
          </w:p>
        </w:tc>
        <w:tc>
          <w:tcPr>
            <w:tcW w:w="3709" w:type="dxa"/>
          </w:tcPr>
          <w:p w:rsidR="003115B8" w:rsidRDefault="003115B8">
            <w:pPr>
              <w:pStyle w:val="Topptekst"/>
              <w:rPr>
                <w:b/>
              </w:rPr>
            </w:pPr>
            <w:r>
              <w:rPr>
                <w:b/>
              </w:rPr>
              <w:t>Saksbehandler</w:t>
            </w:r>
          </w:p>
        </w:tc>
        <w:tc>
          <w:tcPr>
            <w:tcW w:w="1378" w:type="dxa"/>
          </w:tcPr>
          <w:p w:rsidR="003115B8" w:rsidRDefault="003115B8">
            <w:pPr>
              <w:pStyle w:val="Topptekst"/>
              <w:rPr>
                <w:b/>
              </w:rPr>
            </w:pPr>
            <w:r>
              <w:rPr>
                <w:b/>
              </w:rPr>
              <w:t>Dato</w:t>
            </w:r>
          </w:p>
        </w:tc>
      </w:tr>
      <w:tr w:rsidR="003115B8">
        <w:trPr>
          <w:trHeight w:val="369"/>
        </w:trPr>
        <w:tc>
          <w:tcPr>
            <w:tcW w:w="2203" w:type="dxa"/>
          </w:tcPr>
          <w:p w:rsidR="003115B8" w:rsidRDefault="00944269">
            <w:pPr>
              <w:pStyle w:val="Topptekst"/>
              <w:rPr>
                <w:sz w:val="24"/>
              </w:rPr>
            </w:pPr>
            <w:bookmarkStart w:id="1" w:name="SAKSNR"/>
            <w:r>
              <w:rPr>
                <w:sz w:val="24"/>
              </w:rPr>
              <w:t>2012/262</w:t>
            </w:r>
            <w:bookmarkEnd w:id="1"/>
            <w:r w:rsidR="003115B8">
              <w:rPr>
                <w:sz w:val="24"/>
              </w:rPr>
              <w:t>-</w:t>
            </w:r>
            <w:bookmarkStart w:id="2" w:name="NRISAK"/>
            <w:r>
              <w:rPr>
                <w:sz w:val="24"/>
              </w:rPr>
              <w:t>7</w:t>
            </w:r>
            <w:bookmarkEnd w:id="2"/>
            <w:r w:rsidR="003115B8">
              <w:rPr>
                <w:sz w:val="24"/>
              </w:rPr>
              <w:t>/</w:t>
            </w:r>
            <w:bookmarkStart w:id="3" w:name="PRIMÆRKLASSERING"/>
            <w:r>
              <w:rPr>
                <w:sz w:val="24"/>
              </w:rPr>
              <w:t>057</w:t>
            </w:r>
            <w:bookmarkEnd w:id="3"/>
          </w:p>
        </w:tc>
        <w:tc>
          <w:tcPr>
            <w:tcW w:w="2117" w:type="dxa"/>
          </w:tcPr>
          <w:p w:rsidR="003115B8" w:rsidRDefault="003115B8">
            <w:pPr>
              <w:pStyle w:val="Topptekst"/>
              <w:rPr>
                <w:sz w:val="24"/>
              </w:rPr>
            </w:pPr>
            <w:bookmarkStart w:id="4" w:name="REF"/>
            <w:bookmarkEnd w:id="4"/>
          </w:p>
        </w:tc>
        <w:tc>
          <w:tcPr>
            <w:tcW w:w="3709" w:type="dxa"/>
          </w:tcPr>
          <w:p w:rsidR="003115B8" w:rsidRDefault="00944269">
            <w:pPr>
              <w:pStyle w:val="Topptekst"/>
              <w:rPr>
                <w:sz w:val="24"/>
              </w:rPr>
            </w:pPr>
            <w:bookmarkStart w:id="5" w:name="SAKSBEHANDLERNAVN2"/>
            <w:r>
              <w:rPr>
                <w:sz w:val="24"/>
              </w:rPr>
              <w:t>Anne Berit Nedrebø</w:t>
            </w:r>
            <w:bookmarkEnd w:id="5"/>
            <w:r w:rsidR="003115B8">
              <w:rPr>
                <w:sz w:val="24"/>
              </w:rPr>
              <w:t xml:space="preserve">, </w:t>
            </w:r>
            <w:bookmarkStart w:id="6" w:name="SAKSBEHTLF"/>
            <w:r>
              <w:rPr>
                <w:sz w:val="24"/>
              </w:rPr>
              <w:t>37 19 95 29</w:t>
            </w:r>
            <w:bookmarkEnd w:id="6"/>
          </w:p>
        </w:tc>
        <w:tc>
          <w:tcPr>
            <w:tcW w:w="1378" w:type="dxa"/>
          </w:tcPr>
          <w:p w:rsidR="003115B8" w:rsidRDefault="00944269">
            <w:pPr>
              <w:pStyle w:val="Topptekst"/>
              <w:rPr>
                <w:sz w:val="24"/>
              </w:rPr>
            </w:pPr>
            <w:bookmarkStart w:id="7" w:name="BREVDATO"/>
            <w:proofErr w:type="gramStart"/>
            <w:r>
              <w:rPr>
                <w:sz w:val="24"/>
              </w:rPr>
              <w:t>07.05.2014</w:t>
            </w:r>
            <w:bookmarkEnd w:id="7"/>
            <w:proofErr w:type="gramEnd"/>
          </w:p>
        </w:tc>
      </w:tr>
    </w:tbl>
    <w:p w:rsidR="003115B8" w:rsidRDefault="003115B8"/>
    <w:p w:rsidR="003115B8" w:rsidRDefault="003115B8">
      <w:r>
        <w:rPr>
          <w:b/>
          <w:bCs/>
        </w:rPr>
        <w:t>Til</w:t>
      </w:r>
      <w:r>
        <w:t xml:space="preserve">: </w:t>
      </w:r>
      <w:bookmarkStart w:id="8" w:name="INTERNEMOTTAKERETABELL"/>
      <w:bookmarkEnd w:id="8"/>
    </w:p>
    <w:p w:rsidR="003115B8" w:rsidRDefault="00944269">
      <w:pPr>
        <w:spacing w:before="60" w:after="120"/>
        <w:rPr>
          <w:b/>
          <w:bCs/>
          <w:sz w:val="28"/>
        </w:rPr>
      </w:pPr>
      <w:bookmarkStart w:id="9" w:name="TITTEL"/>
      <w:r>
        <w:rPr>
          <w:b/>
          <w:bCs/>
          <w:sz w:val="28"/>
        </w:rPr>
        <w:t>Rutiner for bygge- og delingssaker</w:t>
      </w:r>
      <w:bookmarkEnd w:id="9"/>
    </w:p>
    <w:p w:rsidR="00F6166A" w:rsidRPr="000824F4" w:rsidRDefault="00F6166A" w:rsidP="00F6166A">
      <w:pPr>
        <w:pStyle w:val="Listeavsnitt"/>
        <w:rPr>
          <w:sz w:val="32"/>
          <w:szCs w:val="32"/>
        </w:rPr>
      </w:pPr>
      <w:bookmarkStart w:id="10" w:name="Start"/>
      <w:bookmarkEnd w:id="10"/>
      <w:r w:rsidRPr="000824F4">
        <w:rPr>
          <w:sz w:val="32"/>
          <w:szCs w:val="32"/>
        </w:rPr>
        <w:t>Generelt:</w:t>
      </w:r>
      <w:bookmarkStart w:id="11" w:name="_GoBack"/>
      <w:bookmarkEnd w:id="11"/>
    </w:p>
    <w:p w:rsidR="00F6166A" w:rsidRDefault="00F6166A" w:rsidP="00F6166A">
      <w:pPr>
        <w:pStyle w:val="Listeavsnitt"/>
        <w:numPr>
          <w:ilvl w:val="0"/>
          <w:numId w:val="5"/>
        </w:numPr>
      </w:pPr>
      <w:r>
        <w:t xml:space="preserve">All post til byggesak (byggesaker og delingssaker) legges i posthylle hos byggesak. </w:t>
      </w:r>
    </w:p>
    <w:p w:rsidR="00F6166A" w:rsidRDefault="00F6166A" w:rsidP="00F6166A">
      <w:pPr>
        <w:pStyle w:val="Listeavsnitt"/>
        <w:numPr>
          <w:ilvl w:val="0"/>
          <w:numId w:val="5"/>
        </w:numPr>
      </w:pPr>
      <w:r>
        <w:t xml:space="preserve">Post til byggesak som mottas elektronisk (postmottak eller fra byggsøk) har </w:t>
      </w:r>
      <w:proofErr w:type="spellStart"/>
      <w:r>
        <w:t>dokumentsenteret</w:t>
      </w:r>
      <w:proofErr w:type="spellEnd"/>
      <w:r>
        <w:t xml:space="preserve"> ansvar for at blir skrevet ut på papir og lagt i posthylle hos byggesak. Av det som kommer fra byggsøk, skrives kun søknaden ut. Disse søknadene importeres fra importsentral i ePhorte</w:t>
      </w:r>
    </w:p>
    <w:p w:rsidR="00F6166A" w:rsidRDefault="00F6166A" w:rsidP="00F6166A">
      <w:pPr>
        <w:pStyle w:val="Listeavsnitt"/>
        <w:numPr>
          <w:ilvl w:val="0"/>
          <w:numId w:val="5"/>
        </w:numPr>
      </w:pPr>
      <w:r>
        <w:t>Byggesak har postmøter minimum 2 ganger pr uke, der posten blir gjennomgått. De påfører saksbehandler på saker som krever ny saksmappe. Hvis saksnummer er kjent påfører de det.</w:t>
      </w:r>
    </w:p>
    <w:p w:rsidR="00F6166A" w:rsidRDefault="00F6166A" w:rsidP="00F6166A">
      <w:pPr>
        <w:pStyle w:val="Listeavsnitt"/>
        <w:numPr>
          <w:ilvl w:val="0"/>
          <w:numId w:val="5"/>
        </w:numPr>
      </w:pPr>
      <w:r>
        <w:t>Byggesak legger den gjennomgåtte posten i et gult saksomslag merket: “Gjennomgått i postmøte. Til skanning”</w:t>
      </w:r>
    </w:p>
    <w:p w:rsidR="00F6166A" w:rsidRDefault="00F6166A" w:rsidP="00F6166A">
      <w:pPr>
        <w:pStyle w:val="Listeavsnitt"/>
        <w:numPr>
          <w:ilvl w:val="0"/>
          <w:numId w:val="5"/>
        </w:numPr>
      </w:pPr>
      <w:r>
        <w:t xml:space="preserve">Byggesak leverer søknader som kan behandles over disk, direkte til </w:t>
      </w:r>
      <w:proofErr w:type="spellStart"/>
      <w:r>
        <w:t>dokumentsenteret</w:t>
      </w:r>
      <w:proofErr w:type="spellEnd"/>
      <w:r>
        <w:t xml:space="preserve"> som oppretter saksmappe og skanner søknad snarest.</w:t>
      </w:r>
    </w:p>
    <w:p w:rsidR="00F6166A" w:rsidRDefault="00F6166A" w:rsidP="00F6166A">
      <w:pPr>
        <w:pStyle w:val="Listeavsnitt"/>
        <w:numPr>
          <w:ilvl w:val="0"/>
          <w:numId w:val="5"/>
        </w:numPr>
      </w:pPr>
      <w:r>
        <w:t xml:space="preserve">Saker som har mangler: Byggesak går gjennom disse og ber </w:t>
      </w:r>
      <w:proofErr w:type="spellStart"/>
      <w:r>
        <w:t>dokumentsenteret</w:t>
      </w:r>
      <w:proofErr w:type="spellEnd"/>
      <w:r>
        <w:t xml:space="preserve"> opprette saksmappe for at det kan skrives brev om mangler til søker. Når søknaden har ligget lenge, skriver byggesak brev i saksmappe og returnerer søknaden.</w:t>
      </w:r>
    </w:p>
    <w:p w:rsidR="00F6166A" w:rsidRDefault="00A423BE" w:rsidP="00A423BE">
      <w:pPr>
        <w:pStyle w:val="Listeavsnitt"/>
        <w:numPr>
          <w:ilvl w:val="0"/>
          <w:numId w:val="5"/>
        </w:numPr>
      </w:pPr>
      <w:r>
        <w:t>Ferdigattester og midlertidig brukstillatelse må påføres 3 ukers forfallsdato fra den dagen vi har mottatt dokumentet. Hvis andre søknader har 3 ukers behandlingsfrist har byggesaksbehandlerne ansvar for å skrive dette på søknaden før skanning og vi legger det inn i ePhorte</w:t>
      </w:r>
    </w:p>
    <w:p w:rsidR="00F6166A" w:rsidRDefault="00F6166A" w:rsidP="00F6166A">
      <w:pPr>
        <w:pStyle w:val="Listeavsnitt"/>
        <w:numPr>
          <w:ilvl w:val="0"/>
          <w:numId w:val="5"/>
        </w:numPr>
      </w:pPr>
      <w:r>
        <w:t>Når fylkesmannen fatter vedtak i klagesaker skal journalposten hete: Fylkesmannens avgjørelse i klagesak – “sakstittel”</w:t>
      </w:r>
    </w:p>
    <w:p w:rsidR="00F6166A" w:rsidRDefault="00F6166A" w:rsidP="00F6166A"/>
    <w:p w:rsidR="00F6166A" w:rsidRDefault="00F6166A" w:rsidP="00F6166A">
      <w:r>
        <w:t xml:space="preserve">Oppretting av </w:t>
      </w:r>
      <w:r w:rsidRPr="00A44698">
        <w:rPr>
          <w:b/>
        </w:rPr>
        <w:t>byggesaksmappe</w:t>
      </w:r>
      <w:r>
        <w:t>:</w:t>
      </w:r>
    </w:p>
    <w:p w:rsidR="00F6166A" w:rsidRDefault="00F6166A" w:rsidP="00F6166A">
      <w:pPr>
        <w:pStyle w:val="Listeavsnitt"/>
        <w:numPr>
          <w:ilvl w:val="0"/>
          <w:numId w:val="6"/>
        </w:numPr>
      </w:pPr>
      <w:r>
        <w:t>Tittel: Eks Oppføring av</w:t>
      </w:r>
      <w:proofErr w:type="gramStart"/>
      <w:r>
        <w:t>….</w:t>
      </w:r>
      <w:proofErr w:type="gramEnd"/>
      <w:r>
        <w:t>, Deling av…….</w:t>
      </w:r>
      <w:proofErr w:type="gramStart"/>
      <w:r>
        <w:t>–  gnr</w:t>
      </w:r>
      <w:proofErr w:type="gramEnd"/>
      <w:r>
        <w:t xml:space="preserve"> x , bnr y, navn sted</w:t>
      </w:r>
    </w:p>
    <w:p w:rsidR="00F6166A" w:rsidRDefault="00F6166A" w:rsidP="00F6166A">
      <w:pPr>
        <w:pStyle w:val="Listeavsnitt"/>
        <w:numPr>
          <w:ilvl w:val="0"/>
          <w:numId w:val="6"/>
        </w:numPr>
      </w:pPr>
      <w:proofErr w:type="spellStart"/>
      <w:r>
        <w:t>Adm.enhet</w:t>
      </w:r>
      <w:proofErr w:type="spellEnd"/>
      <w:r>
        <w:t>: Plan</w:t>
      </w:r>
    </w:p>
    <w:p w:rsidR="00F6166A" w:rsidRDefault="00F6166A" w:rsidP="00F6166A">
      <w:pPr>
        <w:pStyle w:val="Listeavsnitt"/>
        <w:numPr>
          <w:ilvl w:val="0"/>
          <w:numId w:val="6"/>
        </w:numPr>
      </w:pPr>
      <w:r>
        <w:t xml:space="preserve">Saksansvarlig: </w:t>
      </w:r>
      <w:proofErr w:type="spellStart"/>
      <w:r>
        <w:t>AKR</w:t>
      </w:r>
      <w:proofErr w:type="spellEnd"/>
      <w:r>
        <w:t xml:space="preserve"> (Anne Karen Røysland), ELS (Ellen Sines), MIM(Maiken Imeland Moen) eller </w:t>
      </w:r>
      <w:proofErr w:type="spellStart"/>
      <w:r>
        <w:t>TVEGVO</w:t>
      </w:r>
      <w:proofErr w:type="spellEnd"/>
      <w:r>
        <w:t xml:space="preserve"> (Gunhild Voie). I sjeldne tilfeller skal </w:t>
      </w:r>
      <w:proofErr w:type="spellStart"/>
      <w:r>
        <w:t>SOD</w:t>
      </w:r>
      <w:proofErr w:type="spellEnd"/>
      <w:r>
        <w:t xml:space="preserve"> (Svein O Dale) være saksbehandler.</w:t>
      </w:r>
    </w:p>
    <w:p w:rsidR="00F6166A" w:rsidRDefault="00F6166A" w:rsidP="00F6166A">
      <w:pPr>
        <w:pStyle w:val="Listeavsnitt"/>
        <w:numPr>
          <w:ilvl w:val="0"/>
          <w:numId w:val="6"/>
        </w:numPr>
      </w:pPr>
      <w:r>
        <w:t xml:space="preserve">Arkivdel: </w:t>
      </w:r>
      <w:proofErr w:type="spellStart"/>
      <w:r>
        <w:t>GBN</w:t>
      </w:r>
      <w:proofErr w:type="spellEnd"/>
    </w:p>
    <w:p w:rsidR="00F6166A" w:rsidRDefault="00F6166A" w:rsidP="00F6166A">
      <w:pPr>
        <w:pStyle w:val="Listeavsnitt"/>
        <w:numPr>
          <w:ilvl w:val="0"/>
          <w:numId w:val="6"/>
        </w:numPr>
      </w:pPr>
      <w:r>
        <w:t xml:space="preserve">Mappetype: </w:t>
      </w:r>
      <w:proofErr w:type="spellStart"/>
      <w:r>
        <w:t>bs</w:t>
      </w:r>
      <w:proofErr w:type="spellEnd"/>
      <w:r>
        <w:t xml:space="preserve"> (byggesak)/</w:t>
      </w:r>
      <w:proofErr w:type="spellStart"/>
      <w:r>
        <w:t>ds</w:t>
      </w:r>
      <w:proofErr w:type="spellEnd"/>
      <w:r>
        <w:t>(delingssak). Dersom dette ikke brukes får man ikke frem byggesaksfane/oppmålingsforretninger</w:t>
      </w:r>
    </w:p>
    <w:p w:rsidR="00F6166A" w:rsidRDefault="00F6166A" w:rsidP="00F6166A">
      <w:pPr>
        <w:pStyle w:val="Listeavsnitt"/>
        <w:numPr>
          <w:ilvl w:val="0"/>
          <w:numId w:val="6"/>
        </w:numPr>
      </w:pPr>
      <w:r>
        <w:t xml:space="preserve">Klassering: Prinsipp: Gårds- og bruksnummer, </w:t>
      </w:r>
      <w:proofErr w:type="spellStart"/>
      <w:r>
        <w:t>Ordn.verdi</w:t>
      </w:r>
      <w:proofErr w:type="spellEnd"/>
      <w:r>
        <w:t xml:space="preserve">: gnr/bnr, Beskrivelse: </w:t>
      </w:r>
      <w:proofErr w:type="spellStart"/>
      <w:r>
        <w:t>gbn</w:t>
      </w:r>
      <w:proofErr w:type="spellEnd"/>
    </w:p>
    <w:p w:rsidR="00F6166A" w:rsidRDefault="00F6166A" w:rsidP="00F6166A">
      <w:pPr>
        <w:pStyle w:val="Listeavsnitt"/>
        <w:numPr>
          <w:ilvl w:val="0"/>
          <w:numId w:val="6"/>
        </w:numPr>
      </w:pPr>
      <w:r>
        <w:t>Saksnummeret skrives på søknadens første side.</w:t>
      </w:r>
    </w:p>
    <w:p w:rsidR="00F6166A" w:rsidRDefault="00F6166A" w:rsidP="00F6166A"/>
    <w:p w:rsidR="00F6166A" w:rsidRDefault="00F6166A" w:rsidP="00F6166A"/>
    <w:p w:rsidR="00F6166A" w:rsidRDefault="00F6166A" w:rsidP="00F6166A"/>
    <w:p w:rsidR="00F6166A" w:rsidRDefault="00F6166A" w:rsidP="00F6166A">
      <w:r>
        <w:t>Skanning:</w:t>
      </w:r>
    </w:p>
    <w:p w:rsidR="00F6166A" w:rsidRDefault="00F6166A" w:rsidP="00F6166A">
      <w:pPr>
        <w:pStyle w:val="Listeavsnitt"/>
        <w:numPr>
          <w:ilvl w:val="0"/>
          <w:numId w:val="7"/>
        </w:numPr>
      </w:pPr>
      <w:r>
        <w:t>Dersom journalposten er en søknad, er det viktig at stempelet påføres søknaden og ikke følgebrevet.</w:t>
      </w:r>
    </w:p>
    <w:p w:rsidR="00F6166A" w:rsidRDefault="00F6166A" w:rsidP="00F6166A">
      <w:pPr>
        <w:pStyle w:val="Listeavsnitt"/>
        <w:numPr>
          <w:ilvl w:val="0"/>
          <w:numId w:val="7"/>
        </w:numPr>
      </w:pPr>
      <w:r>
        <w:t>Tiltakshaver er avsender når ny søknad skal skannes.</w:t>
      </w:r>
    </w:p>
    <w:p w:rsidR="00F6166A" w:rsidRDefault="00F6166A" w:rsidP="00F6166A">
      <w:pPr>
        <w:pStyle w:val="Listeavsnitt"/>
        <w:numPr>
          <w:ilvl w:val="0"/>
          <w:numId w:val="7"/>
        </w:numPr>
      </w:pPr>
      <w:r>
        <w:t xml:space="preserve">Rekkefølge på dokumentene i en ny byggesøknad med dokumentkategori i parentes: </w:t>
      </w:r>
    </w:p>
    <w:p w:rsidR="00F6166A" w:rsidRDefault="00F6166A" w:rsidP="00F6166A">
      <w:pPr>
        <w:pStyle w:val="Listeavsnitt"/>
      </w:pPr>
      <w:r>
        <w:t>Søknad om (SØKN)</w:t>
      </w:r>
      <w:r w:rsidRPr="003C1E58">
        <w:t xml:space="preserve"> </w:t>
      </w:r>
      <w:r>
        <w:t xml:space="preserve">NB: Hvis søknaden er en søknad om </w:t>
      </w:r>
      <w:r w:rsidRPr="003C1E58">
        <w:rPr>
          <w:b/>
        </w:rPr>
        <w:t>ferdigattest</w:t>
      </w:r>
      <w:r>
        <w:t xml:space="preserve">, brukes kategorien FERD. Hvis søknaden er en søknad om </w:t>
      </w:r>
      <w:r w:rsidRPr="003C1E58">
        <w:rPr>
          <w:b/>
        </w:rPr>
        <w:t>deling</w:t>
      </w:r>
      <w:r>
        <w:t xml:space="preserve">, brukes </w:t>
      </w:r>
      <w:proofErr w:type="spellStart"/>
      <w:r>
        <w:t>DSA</w:t>
      </w:r>
      <w:proofErr w:type="spellEnd"/>
      <w:r>
        <w:t xml:space="preserve"> </w:t>
      </w:r>
    </w:p>
    <w:p w:rsidR="00F6166A" w:rsidRDefault="00F6166A" w:rsidP="00F6166A">
      <w:pPr>
        <w:pStyle w:val="Listeavsnitt"/>
      </w:pPr>
      <w:r>
        <w:t>Redegjørelse for søknad (</w:t>
      </w:r>
      <w:proofErr w:type="spellStart"/>
      <w:r>
        <w:t>KORR</w:t>
      </w:r>
      <w:proofErr w:type="spellEnd"/>
      <w:r>
        <w:t>)og søknad om dispensasjon</w:t>
      </w:r>
      <w:proofErr w:type="gramStart"/>
      <w:r>
        <w:t xml:space="preserve"> (SØKN.</w:t>
      </w:r>
      <w:proofErr w:type="gramEnd"/>
      <w:r>
        <w:t xml:space="preserve"> Hvis begge foreligger, skal SØKN brukes)</w:t>
      </w:r>
    </w:p>
    <w:p w:rsidR="00F6166A" w:rsidRDefault="00F6166A" w:rsidP="00F6166A">
      <w:pPr>
        <w:pStyle w:val="Listeavsnitt"/>
      </w:pPr>
      <w:r>
        <w:t>Nabovarsel (SØKN)</w:t>
      </w:r>
    </w:p>
    <w:p w:rsidR="00F6166A" w:rsidRDefault="00F6166A" w:rsidP="00F6166A">
      <w:pPr>
        <w:pStyle w:val="Listeavsnitt"/>
      </w:pPr>
      <w:r>
        <w:t>Situasjonskart (KART)</w:t>
      </w:r>
    </w:p>
    <w:p w:rsidR="00F6166A" w:rsidRDefault="00F6166A" w:rsidP="00F6166A">
      <w:pPr>
        <w:pStyle w:val="Listeavsnitt"/>
      </w:pPr>
      <w:r>
        <w:t>Tegninger (TEGN)</w:t>
      </w:r>
    </w:p>
    <w:p w:rsidR="00F6166A" w:rsidRDefault="00F6166A" w:rsidP="00F6166A">
      <w:pPr>
        <w:pStyle w:val="Listeavsnitt"/>
      </w:pPr>
      <w:r>
        <w:t>Ansvarsrett med et vedlegg for hver ansvarsrett (</w:t>
      </w:r>
      <w:proofErr w:type="spellStart"/>
      <w:r>
        <w:t>ANKO</w:t>
      </w:r>
      <w:proofErr w:type="spellEnd"/>
      <w:r>
        <w:t>)</w:t>
      </w:r>
    </w:p>
    <w:p w:rsidR="00F6166A" w:rsidRDefault="00F6166A" w:rsidP="00F6166A">
      <w:pPr>
        <w:pStyle w:val="Listeavsnitt"/>
      </w:pPr>
      <w:r>
        <w:t>Gjennomføringsplan (</w:t>
      </w:r>
      <w:proofErr w:type="spellStart"/>
      <w:r>
        <w:t>ANKO</w:t>
      </w:r>
      <w:proofErr w:type="spellEnd"/>
      <w:r>
        <w:t>)</w:t>
      </w:r>
    </w:p>
    <w:p w:rsidR="00F6166A" w:rsidRDefault="00F6166A" w:rsidP="00F6166A">
      <w:pPr>
        <w:pStyle w:val="Listeavsnitt"/>
      </w:pPr>
      <w:r>
        <w:t>Foto (FOTO) og andre vedlegg for eksempel avtale med naboer (</w:t>
      </w:r>
      <w:proofErr w:type="spellStart"/>
      <w:r>
        <w:t>AVTL</w:t>
      </w:r>
      <w:proofErr w:type="spellEnd"/>
      <w:r>
        <w:t>), nabouttalelser (</w:t>
      </w:r>
      <w:proofErr w:type="spellStart"/>
      <w:r>
        <w:t>KORR</w:t>
      </w:r>
      <w:proofErr w:type="spellEnd"/>
      <w:r>
        <w:t>)</w:t>
      </w:r>
    </w:p>
    <w:p w:rsidR="00F6166A" w:rsidRDefault="00F6166A" w:rsidP="00F6166A">
      <w:pPr>
        <w:pStyle w:val="Listeavsnitt"/>
      </w:pPr>
      <w:r>
        <w:t>Dokumentkategori på vedleggene må legges på etter at journalposten er skannet.</w:t>
      </w:r>
    </w:p>
    <w:p w:rsidR="00F6166A" w:rsidRDefault="00F6166A" w:rsidP="00F6166A">
      <w:pPr>
        <w:pStyle w:val="Listeavsnitt"/>
      </w:pPr>
    </w:p>
    <w:p w:rsidR="00F6166A" w:rsidRDefault="00F6166A" w:rsidP="00F6166A">
      <w:pPr>
        <w:pStyle w:val="Listeavsnitt"/>
      </w:pPr>
    </w:p>
    <w:p w:rsidR="00F6166A" w:rsidRDefault="00F6166A" w:rsidP="00F6166A">
      <w:pPr>
        <w:pStyle w:val="Listeavsnitt"/>
      </w:pPr>
      <w:r>
        <w:t xml:space="preserve">Ved </w:t>
      </w:r>
      <w:r w:rsidRPr="00FD2799">
        <w:rPr>
          <w:b/>
          <w:u w:val="single"/>
        </w:rPr>
        <w:t>nye søknader</w:t>
      </w:r>
      <w:r>
        <w:t xml:space="preserve"> må </w:t>
      </w:r>
      <w:proofErr w:type="spellStart"/>
      <w:r>
        <w:t>saksparter</w:t>
      </w:r>
      <w:proofErr w:type="spellEnd"/>
      <w:r>
        <w:t xml:space="preserve"> legges inn. For å registrere tiltakshaver, klikk på fanen Avsender/</w:t>
      </w:r>
      <w:proofErr w:type="spellStart"/>
      <w:r>
        <w:t>mottaker</w:t>
      </w:r>
      <w:proofErr w:type="gramStart"/>
      <w:r>
        <w:t>.Klikk</w:t>
      </w:r>
      <w:proofErr w:type="spellEnd"/>
      <w:proofErr w:type="gramEnd"/>
      <w:r>
        <w:t xml:space="preserve"> meny, velg Legg til som </w:t>
      </w:r>
      <w:proofErr w:type="spellStart"/>
      <w:r>
        <w:t>sakspart</w:t>
      </w:r>
      <w:proofErr w:type="spellEnd"/>
      <w:r>
        <w:t>. Du får opp et nytt bilde, velg rollen Tiltakshaver på byggesak og Rekvirent om søknaden er delingssak. Klikk meny igjen og velg Rediger. Legg inn telefonnummer og mailadresse hvis du ikke har lagt den inn tidligere.</w:t>
      </w:r>
    </w:p>
    <w:p w:rsidR="00F6166A" w:rsidRDefault="00F6166A" w:rsidP="00F6166A">
      <w:pPr>
        <w:pStyle w:val="Listeavsnitt"/>
      </w:pPr>
      <w:r>
        <w:t xml:space="preserve">Ansvarlig søker i byggesaker må også registreres. Det gjøres på mappenivå på fanen: </w:t>
      </w:r>
      <w:proofErr w:type="spellStart"/>
      <w:r>
        <w:t>Saksparter</w:t>
      </w:r>
      <w:proofErr w:type="spellEnd"/>
      <w:r>
        <w:t xml:space="preserve">. Klikk menyen på fanen og velg Ny </w:t>
      </w:r>
      <w:proofErr w:type="spellStart"/>
      <w:r>
        <w:t>sakspart</w:t>
      </w:r>
      <w:proofErr w:type="spellEnd"/>
      <w:r>
        <w:t xml:space="preserve">. Skriv inn </w:t>
      </w:r>
      <w:proofErr w:type="spellStart"/>
      <w:proofErr w:type="gramStart"/>
      <w:r>
        <w:t>navn,adresse</w:t>
      </w:r>
      <w:proofErr w:type="gramEnd"/>
      <w:r>
        <w:t>,tlf</w:t>
      </w:r>
      <w:proofErr w:type="spellEnd"/>
      <w:r>
        <w:t xml:space="preserve"> og mailadresse (hentes fra skjemaet for ansvarsrett). Klikk på fanen rolle og velg </w:t>
      </w:r>
      <w:proofErr w:type="spellStart"/>
      <w:r>
        <w:t>Ansv</w:t>
      </w:r>
      <w:proofErr w:type="spellEnd"/>
      <w:r>
        <w:t xml:space="preserve"> søker.</w:t>
      </w:r>
    </w:p>
    <w:p w:rsidR="00F6166A" w:rsidRDefault="00F6166A" w:rsidP="00F6166A">
      <w:pPr>
        <w:pStyle w:val="Listeavsnitt"/>
      </w:pPr>
    </w:p>
    <w:p w:rsidR="00F6166A" w:rsidRDefault="00F6166A" w:rsidP="00F6166A">
      <w:pPr>
        <w:pStyle w:val="Listeavsnitt"/>
      </w:pPr>
    </w:p>
    <w:p w:rsidR="00F6166A" w:rsidRDefault="00F6166A" w:rsidP="00F6166A">
      <w:pPr>
        <w:pStyle w:val="Listeavsnitt"/>
      </w:pPr>
      <w:r>
        <w:t xml:space="preserve">Utfylling av byggesaksfane i saksmappe (får ikke opp fanen hvis du ikke har brukt mappetype </w:t>
      </w:r>
      <w:proofErr w:type="spellStart"/>
      <w:r>
        <w:t>bs</w:t>
      </w:r>
      <w:proofErr w:type="spellEnd"/>
      <w:r>
        <w:t xml:space="preserve"> på saksmappe):</w:t>
      </w:r>
    </w:p>
    <w:p w:rsidR="00F6166A" w:rsidRDefault="00F6166A" w:rsidP="00F6166A">
      <w:pPr>
        <w:pStyle w:val="Listeavsnitt"/>
      </w:pPr>
      <w:r>
        <w:t>Følgende må fylles ut:</w:t>
      </w:r>
    </w:p>
    <w:p w:rsidR="00F6166A" w:rsidRDefault="00F6166A" w:rsidP="00F6166A">
      <w:pPr>
        <w:pStyle w:val="Listeavsnitt"/>
        <w:numPr>
          <w:ilvl w:val="0"/>
          <w:numId w:val="7"/>
        </w:numPr>
      </w:pPr>
      <w:proofErr w:type="spellStart"/>
      <w:r>
        <w:t>Kommunenr</w:t>
      </w:r>
      <w:proofErr w:type="spellEnd"/>
    </w:p>
    <w:p w:rsidR="00F6166A" w:rsidRDefault="00F6166A" w:rsidP="00F6166A">
      <w:pPr>
        <w:pStyle w:val="Listeavsnitt"/>
        <w:numPr>
          <w:ilvl w:val="0"/>
          <w:numId w:val="7"/>
        </w:numPr>
      </w:pPr>
      <w:proofErr w:type="spellStart"/>
      <w:r>
        <w:t>Gårsdsnummer</w:t>
      </w:r>
      <w:proofErr w:type="spellEnd"/>
    </w:p>
    <w:p w:rsidR="00F6166A" w:rsidRDefault="00F6166A" w:rsidP="00F6166A">
      <w:pPr>
        <w:pStyle w:val="Listeavsnitt"/>
        <w:numPr>
          <w:ilvl w:val="0"/>
          <w:numId w:val="7"/>
        </w:numPr>
      </w:pPr>
      <w:r>
        <w:t>Bruksnummer</w:t>
      </w:r>
    </w:p>
    <w:p w:rsidR="00F6166A" w:rsidRDefault="00F6166A" w:rsidP="00F6166A">
      <w:pPr>
        <w:pStyle w:val="Listeavsnitt"/>
        <w:numPr>
          <w:ilvl w:val="0"/>
          <w:numId w:val="7"/>
        </w:numPr>
      </w:pPr>
      <w:r>
        <w:t>Gatenavn</w:t>
      </w:r>
    </w:p>
    <w:p w:rsidR="00F6166A" w:rsidRDefault="00F6166A" w:rsidP="00F6166A">
      <w:pPr>
        <w:pStyle w:val="Listeavsnitt"/>
        <w:numPr>
          <w:ilvl w:val="0"/>
          <w:numId w:val="7"/>
        </w:numPr>
      </w:pPr>
      <w:proofErr w:type="spellStart"/>
      <w:r>
        <w:t>Postnr</w:t>
      </w:r>
      <w:proofErr w:type="spellEnd"/>
    </w:p>
    <w:p w:rsidR="00F6166A" w:rsidRDefault="00F6166A" w:rsidP="00F6166A">
      <w:pPr>
        <w:pStyle w:val="Listeavsnitt"/>
      </w:pPr>
    </w:p>
    <w:p w:rsidR="00F6166A" w:rsidRDefault="00F6166A" w:rsidP="00F6166A">
      <w:pPr>
        <w:pStyle w:val="Listeavsnitt"/>
      </w:pPr>
      <w:r>
        <w:t>Øvrige som kan fylles ut:</w:t>
      </w:r>
    </w:p>
    <w:p w:rsidR="00F6166A" w:rsidRDefault="00F6166A" w:rsidP="00F6166A">
      <w:pPr>
        <w:pStyle w:val="Listeavsnitt"/>
        <w:numPr>
          <w:ilvl w:val="0"/>
          <w:numId w:val="7"/>
        </w:numPr>
      </w:pPr>
      <w:r>
        <w:t>Bygningstype</w:t>
      </w:r>
    </w:p>
    <w:p w:rsidR="00F6166A" w:rsidRDefault="00F6166A" w:rsidP="00F6166A">
      <w:pPr>
        <w:pStyle w:val="Listeavsnitt"/>
        <w:numPr>
          <w:ilvl w:val="0"/>
          <w:numId w:val="7"/>
        </w:numPr>
      </w:pPr>
      <w:r>
        <w:t>Tiltakets art</w:t>
      </w:r>
    </w:p>
    <w:p w:rsidR="00F6166A" w:rsidRDefault="00F6166A" w:rsidP="00F6166A">
      <w:pPr>
        <w:pStyle w:val="Listeavsnitt"/>
        <w:numPr>
          <w:ilvl w:val="0"/>
          <w:numId w:val="7"/>
        </w:numPr>
      </w:pPr>
      <w:r>
        <w:t>Søknadstype</w:t>
      </w:r>
    </w:p>
    <w:p w:rsidR="00F6166A" w:rsidRDefault="00F6166A" w:rsidP="00F6166A">
      <w:pPr>
        <w:pStyle w:val="Listeavsnitt"/>
        <w:numPr>
          <w:ilvl w:val="0"/>
          <w:numId w:val="7"/>
        </w:numPr>
      </w:pPr>
      <w:r>
        <w:t>Dispensasjonstype</w:t>
      </w:r>
    </w:p>
    <w:p w:rsidR="00F6166A" w:rsidRDefault="00F6166A" w:rsidP="00F6166A">
      <w:pPr>
        <w:pStyle w:val="Listeavsnitt"/>
        <w:numPr>
          <w:ilvl w:val="0"/>
          <w:numId w:val="7"/>
        </w:numPr>
      </w:pPr>
      <w:r>
        <w:t>Bruksareal</w:t>
      </w:r>
    </w:p>
    <w:p w:rsidR="00F6166A" w:rsidRDefault="00F6166A" w:rsidP="00F6166A">
      <w:pPr>
        <w:pStyle w:val="Listeavsnitt"/>
        <w:numPr>
          <w:ilvl w:val="0"/>
          <w:numId w:val="7"/>
        </w:numPr>
      </w:pPr>
      <w:r>
        <w:t>Tomteareal</w:t>
      </w:r>
    </w:p>
    <w:p w:rsidR="00F6166A" w:rsidRDefault="00F6166A" w:rsidP="00F6166A"/>
    <w:p w:rsidR="00F6166A" w:rsidRDefault="00F6166A" w:rsidP="00F6166A">
      <w:r>
        <w:lastRenderedPageBreak/>
        <w:t xml:space="preserve">Utfylling av fanen: Oppmålingsforretning (Får ikke opprettet ny dersom du ikke har lagt dokumentkategorien </w:t>
      </w:r>
      <w:proofErr w:type="spellStart"/>
      <w:r>
        <w:t>DSA</w:t>
      </w:r>
      <w:proofErr w:type="spellEnd"/>
      <w:r>
        <w:t xml:space="preserve"> på journalposten og mappetype DS på saksmappa)</w:t>
      </w:r>
    </w:p>
    <w:p w:rsidR="00F6166A" w:rsidRDefault="00F6166A" w:rsidP="00F6166A"/>
    <w:p w:rsidR="00F6166A" w:rsidRDefault="00F6166A" w:rsidP="00F6166A">
      <w:r>
        <w:t xml:space="preserve">Fylle ut: </w:t>
      </w:r>
      <w:proofErr w:type="spellStart"/>
      <w:r>
        <w:t>Knr</w:t>
      </w:r>
      <w:proofErr w:type="spellEnd"/>
      <w:r>
        <w:t xml:space="preserve">: </w:t>
      </w:r>
      <w:r w:rsidRPr="001F5F89">
        <w:rPr>
          <w:b/>
        </w:rPr>
        <w:t>0914</w:t>
      </w:r>
      <w:r>
        <w:t xml:space="preserve"> </w:t>
      </w:r>
      <w:proofErr w:type="spellStart"/>
      <w:r>
        <w:t>Gbnr</w:t>
      </w:r>
      <w:proofErr w:type="spellEnd"/>
      <w:r>
        <w:t xml:space="preserve">: </w:t>
      </w:r>
      <w:r w:rsidRPr="001F5F89">
        <w:rPr>
          <w:b/>
        </w:rPr>
        <w:t>gnr/bnr</w:t>
      </w:r>
    </w:p>
    <w:p w:rsidR="003115B8" w:rsidRDefault="003115B8"/>
    <w:p w:rsidR="003115B8" w:rsidRDefault="003115B8"/>
    <w:p w:rsidR="003115B8" w:rsidRDefault="003115B8"/>
    <w:p w:rsidR="003115B8" w:rsidRDefault="003115B8"/>
    <w:p w:rsidR="003115B8" w:rsidRDefault="003115B8"/>
    <w:p w:rsidR="003115B8" w:rsidRDefault="003115B8"/>
    <w:p w:rsidR="003115B8" w:rsidRDefault="00944269">
      <w:bookmarkStart w:id="12" w:name="SAKSBEHANDLERNAVN"/>
      <w:r>
        <w:t>Anne Berit Nedrebø</w:t>
      </w:r>
      <w:bookmarkEnd w:id="12"/>
    </w:p>
    <w:p w:rsidR="003115B8" w:rsidRDefault="003115B8"/>
    <w:p w:rsidR="003115B8" w:rsidRDefault="003115B8"/>
    <w:tbl>
      <w:tblPr>
        <w:tblW w:w="0" w:type="auto"/>
        <w:tblLayout w:type="fixed"/>
        <w:tblCellMar>
          <w:left w:w="70" w:type="dxa"/>
          <w:right w:w="70" w:type="dxa"/>
        </w:tblCellMar>
        <w:tblLook w:val="0000" w:firstRow="0" w:lastRow="0" w:firstColumn="0" w:lastColumn="0" w:noHBand="0" w:noVBand="0"/>
      </w:tblPr>
      <w:tblGrid>
        <w:gridCol w:w="380"/>
        <w:gridCol w:w="4205"/>
      </w:tblGrid>
      <w:tr w:rsidR="00944269" w:rsidRPr="00944269" w:rsidTr="00222EA4">
        <w:tc>
          <w:tcPr>
            <w:tcW w:w="4585" w:type="dxa"/>
            <w:gridSpan w:val="2"/>
            <w:shd w:val="clear" w:color="auto" w:fill="auto"/>
          </w:tcPr>
          <w:p w:rsidR="00944269" w:rsidRPr="00944269" w:rsidRDefault="00944269"/>
        </w:tc>
      </w:tr>
      <w:tr w:rsidR="00944269" w:rsidRPr="00944269" w:rsidTr="00944269">
        <w:tc>
          <w:tcPr>
            <w:tcW w:w="380" w:type="dxa"/>
            <w:shd w:val="clear" w:color="auto" w:fill="auto"/>
          </w:tcPr>
          <w:p w:rsidR="00944269" w:rsidRPr="00944269" w:rsidRDefault="00944269">
            <w:bookmarkStart w:id="13" w:name="Vedlegg"/>
            <w:bookmarkEnd w:id="13"/>
          </w:p>
        </w:tc>
        <w:tc>
          <w:tcPr>
            <w:tcW w:w="4205" w:type="dxa"/>
            <w:shd w:val="clear" w:color="auto" w:fill="auto"/>
          </w:tcPr>
          <w:p w:rsidR="00944269" w:rsidRPr="00944269" w:rsidRDefault="00944269"/>
        </w:tc>
      </w:tr>
      <w:tr w:rsidR="00944269" w:rsidRPr="00944269" w:rsidTr="00944269">
        <w:tc>
          <w:tcPr>
            <w:tcW w:w="380" w:type="dxa"/>
            <w:shd w:val="clear" w:color="auto" w:fill="auto"/>
          </w:tcPr>
          <w:p w:rsidR="00944269" w:rsidRPr="00944269" w:rsidRDefault="00944269"/>
        </w:tc>
        <w:tc>
          <w:tcPr>
            <w:tcW w:w="4205" w:type="dxa"/>
            <w:shd w:val="clear" w:color="auto" w:fill="auto"/>
          </w:tcPr>
          <w:p w:rsidR="00944269" w:rsidRPr="00944269" w:rsidRDefault="00944269"/>
        </w:tc>
      </w:tr>
      <w:tr w:rsidR="00944269" w:rsidRPr="00944269" w:rsidTr="00944269">
        <w:tc>
          <w:tcPr>
            <w:tcW w:w="380" w:type="dxa"/>
            <w:shd w:val="clear" w:color="auto" w:fill="auto"/>
          </w:tcPr>
          <w:p w:rsidR="00944269" w:rsidRPr="00944269" w:rsidRDefault="00944269"/>
        </w:tc>
        <w:tc>
          <w:tcPr>
            <w:tcW w:w="4205" w:type="dxa"/>
            <w:shd w:val="clear" w:color="auto" w:fill="auto"/>
          </w:tcPr>
          <w:p w:rsidR="00944269" w:rsidRPr="00944269" w:rsidRDefault="00944269"/>
        </w:tc>
      </w:tr>
      <w:tr w:rsidR="00944269" w:rsidRPr="00944269" w:rsidTr="00944269">
        <w:tc>
          <w:tcPr>
            <w:tcW w:w="380" w:type="dxa"/>
            <w:shd w:val="clear" w:color="auto" w:fill="auto"/>
          </w:tcPr>
          <w:p w:rsidR="00944269" w:rsidRPr="00944269" w:rsidRDefault="00944269"/>
        </w:tc>
        <w:tc>
          <w:tcPr>
            <w:tcW w:w="4205" w:type="dxa"/>
            <w:shd w:val="clear" w:color="auto" w:fill="auto"/>
          </w:tcPr>
          <w:p w:rsidR="00944269" w:rsidRPr="00944269" w:rsidRDefault="00944269"/>
        </w:tc>
      </w:tr>
      <w:tr w:rsidR="00944269" w:rsidRPr="00944269" w:rsidTr="00944269">
        <w:tc>
          <w:tcPr>
            <w:tcW w:w="380" w:type="dxa"/>
            <w:shd w:val="clear" w:color="auto" w:fill="auto"/>
          </w:tcPr>
          <w:p w:rsidR="00944269" w:rsidRPr="00944269" w:rsidRDefault="00944269"/>
        </w:tc>
        <w:tc>
          <w:tcPr>
            <w:tcW w:w="4205" w:type="dxa"/>
            <w:shd w:val="clear" w:color="auto" w:fill="auto"/>
          </w:tcPr>
          <w:p w:rsidR="00944269" w:rsidRPr="00944269" w:rsidRDefault="00944269"/>
        </w:tc>
      </w:tr>
      <w:tr w:rsidR="00944269" w:rsidRPr="00944269" w:rsidTr="00944269">
        <w:tc>
          <w:tcPr>
            <w:tcW w:w="380" w:type="dxa"/>
            <w:shd w:val="clear" w:color="auto" w:fill="auto"/>
          </w:tcPr>
          <w:p w:rsidR="00944269" w:rsidRPr="00944269" w:rsidRDefault="00944269"/>
        </w:tc>
        <w:tc>
          <w:tcPr>
            <w:tcW w:w="4205" w:type="dxa"/>
            <w:shd w:val="clear" w:color="auto" w:fill="auto"/>
          </w:tcPr>
          <w:p w:rsidR="00944269" w:rsidRPr="00944269" w:rsidRDefault="00944269"/>
        </w:tc>
      </w:tr>
      <w:tr w:rsidR="00944269" w:rsidRPr="00944269" w:rsidTr="00944269">
        <w:tc>
          <w:tcPr>
            <w:tcW w:w="380" w:type="dxa"/>
            <w:shd w:val="clear" w:color="auto" w:fill="auto"/>
          </w:tcPr>
          <w:p w:rsidR="00944269" w:rsidRPr="00944269" w:rsidRDefault="00944269"/>
        </w:tc>
        <w:tc>
          <w:tcPr>
            <w:tcW w:w="4205" w:type="dxa"/>
            <w:shd w:val="clear" w:color="auto" w:fill="auto"/>
          </w:tcPr>
          <w:p w:rsidR="00944269" w:rsidRPr="00944269" w:rsidRDefault="00944269"/>
        </w:tc>
      </w:tr>
    </w:tbl>
    <w:p w:rsidR="003115B8" w:rsidRDefault="003115B8"/>
    <w:p w:rsidR="003115B8" w:rsidRDefault="003115B8"/>
    <w:p w:rsidR="003115B8" w:rsidRDefault="003115B8">
      <w:bookmarkStart w:id="14" w:name="KopiTilTabell"/>
      <w:bookmarkEnd w:id="14"/>
    </w:p>
    <w:p w:rsidR="003115B8" w:rsidRDefault="003115B8"/>
    <w:sectPr w:rsidR="003115B8">
      <w:headerReference w:type="even" r:id="rId8"/>
      <w:headerReference w:type="default" r:id="rId9"/>
      <w:headerReference w:type="first" r:id="rId10"/>
      <w:pgSz w:w="11906" w:h="16838" w:code="9"/>
      <w:pgMar w:top="1418" w:right="1106" w:bottom="1418" w:left="1418"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D86" w:rsidRDefault="00377D86">
      <w:r>
        <w:separator/>
      </w:r>
    </w:p>
    <w:p w:rsidR="00377D86" w:rsidRDefault="00377D86"/>
    <w:p w:rsidR="00377D86" w:rsidRDefault="00377D86"/>
    <w:p w:rsidR="00377D86" w:rsidRDefault="00377D86"/>
    <w:p w:rsidR="00377D86" w:rsidRDefault="00377D86"/>
    <w:p w:rsidR="00377D86" w:rsidRDefault="00377D86"/>
    <w:p w:rsidR="00377D86" w:rsidRDefault="00377D86"/>
    <w:p w:rsidR="00377D86" w:rsidRDefault="00377D86"/>
  </w:endnote>
  <w:endnote w:type="continuationSeparator" w:id="0">
    <w:p w:rsidR="00377D86" w:rsidRDefault="00377D86">
      <w:r>
        <w:continuationSeparator/>
      </w:r>
    </w:p>
    <w:p w:rsidR="00377D86" w:rsidRDefault="00377D86"/>
    <w:p w:rsidR="00377D86" w:rsidRDefault="00377D86"/>
    <w:p w:rsidR="00377D86" w:rsidRDefault="00377D86"/>
    <w:p w:rsidR="00377D86" w:rsidRDefault="00377D86"/>
    <w:p w:rsidR="00377D86" w:rsidRDefault="00377D86"/>
    <w:p w:rsidR="00377D86" w:rsidRDefault="00377D86"/>
    <w:p w:rsidR="00377D86" w:rsidRDefault="00377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D86" w:rsidRDefault="00377D86">
      <w:r>
        <w:separator/>
      </w:r>
    </w:p>
    <w:p w:rsidR="00377D86" w:rsidRDefault="00377D86"/>
    <w:p w:rsidR="00377D86" w:rsidRDefault="00377D86"/>
    <w:p w:rsidR="00377D86" w:rsidRDefault="00377D86"/>
    <w:p w:rsidR="00377D86" w:rsidRDefault="00377D86"/>
    <w:p w:rsidR="00377D86" w:rsidRDefault="00377D86"/>
    <w:p w:rsidR="00377D86" w:rsidRDefault="00377D86"/>
    <w:p w:rsidR="00377D86" w:rsidRDefault="00377D86"/>
  </w:footnote>
  <w:footnote w:type="continuationSeparator" w:id="0">
    <w:p w:rsidR="00377D86" w:rsidRDefault="00377D86">
      <w:r>
        <w:continuationSeparator/>
      </w:r>
    </w:p>
    <w:p w:rsidR="00377D86" w:rsidRDefault="00377D86"/>
    <w:p w:rsidR="00377D86" w:rsidRDefault="00377D86"/>
    <w:p w:rsidR="00377D86" w:rsidRDefault="00377D86"/>
    <w:p w:rsidR="00377D86" w:rsidRDefault="00377D86"/>
    <w:p w:rsidR="00377D86" w:rsidRDefault="00377D86"/>
    <w:p w:rsidR="00377D86" w:rsidRDefault="00377D86"/>
    <w:p w:rsidR="00377D86" w:rsidRDefault="00377D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B8" w:rsidRDefault="003115B8"/>
  <w:p w:rsidR="003115B8" w:rsidRDefault="003115B8"/>
  <w:p w:rsidR="003115B8" w:rsidRDefault="003115B8"/>
  <w:p w:rsidR="003115B8" w:rsidRDefault="003115B8"/>
  <w:p w:rsidR="003115B8" w:rsidRDefault="003115B8"/>
  <w:p w:rsidR="003115B8" w:rsidRDefault="003115B8"/>
  <w:p w:rsidR="003115B8" w:rsidRDefault="003115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B8" w:rsidRDefault="003115B8">
    <w:pPr>
      <w:pStyle w:val="Topptekst"/>
      <w:tabs>
        <w:tab w:val="clear" w:pos="4536"/>
        <w:tab w:val="clear" w:pos="9072"/>
        <w:tab w:val="right" w:pos="9900"/>
      </w:tabs>
      <w:ind w:left="108"/>
    </w:pPr>
    <w:r>
      <w:tab/>
      <w:t xml:space="preserve">Side </w:t>
    </w:r>
    <w:r>
      <w:rPr>
        <w:rStyle w:val="Sidetall"/>
        <w:b/>
      </w:rPr>
      <w:fldChar w:fldCharType="begin"/>
    </w:r>
    <w:r>
      <w:rPr>
        <w:rStyle w:val="Sidetall"/>
        <w:b/>
      </w:rPr>
      <w:instrText xml:space="preserve"> PAGE </w:instrText>
    </w:r>
    <w:r>
      <w:rPr>
        <w:rStyle w:val="Sidetall"/>
        <w:b/>
      </w:rPr>
      <w:fldChar w:fldCharType="separate"/>
    </w:r>
    <w:r w:rsidR="000824F4">
      <w:rPr>
        <w:rStyle w:val="Sidetall"/>
        <w:b/>
        <w:noProof/>
      </w:rPr>
      <w:t>3</w:t>
    </w:r>
    <w:r>
      <w:rPr>
        <w:rStyle w:val="Sidetall"/>
        <w:b/>
      </w:rPr>
      <w:fldChar w:fldCharType="end"/>
    </w:r>
    <w:r>
      <w:rPr>
        <w:rStyle w:val="Sidetall"/>
        <w:b/>
      </w:rPr>
      <w:t xml:space="preserve"> av </w:t>
    </w:r>
    <w:r>
      <w:rPr>
        <w:rStyle w:val="Sidetall"/>
        <w:b/>
      </w:rPr>
      <w:fldChar w:fldCharType="begin"/>
    </w:r>
    <w:r>
      <w:rPr>
        <w:rStyle w:val="Sidetall"/>
        <w:b/>
      </w:rPr>
      <w:instrText xml:space="preserve"> PAGE </w:instrText>
    </w:r>
    <w:r>
      <w:rPr>
        <w:rStyle w:val="Sidetall"/>
        <w:b/>
      </w:rPr>
      <w:fldChar w:fldCharType="separate"/>
    </w:r>
    <w:r w:rsidR="000824F4">
      <w:rPr>
        <w:rStyle w:val="Sidetall"/>
        <w:b/>
        <w:noProof/>
      </w:rPr>
      <w:t>3</w:t>
    </w:r>
    <w:r>
      <w:rPr>
        <w:rStyle w:val="Sidetall"/>
        <w:b/>
      </w:rPr>
      <w:fldChar w:fldCharType="end"/>
    </w:r>
  </w:p>
  <w:p w:rsidR="003115B8" w:rsidRDefault="003115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8" w:type="dxa"/>
      <w:tblInd w:w="108" w:type="dxa"/>
      <w:tblLook w:val="00A0" w:firstRow="1" w:lastRow="0" w:firstColumn="1" w:lastColumn="0" w:noHBand="0" w:noVBand="0"/>
    </w:tblPr>
    <w:tblGrid>
      <w:gridCol w:w="1403"/>
      <w:gridCol w:w="4024"/>
      <w:gridCol w:w="3981"/>
    </w:tblGrid>
    <w:tr w:rsidR="003115B8">
      <w:trPr>
        <w:trHeight w:hRule="exact" w:val="1701"/>
      </w:trPr>
      <w:tc>
        <w:tcPr>
          <w:tcW w:w="1321" w:type="dxa"/>
        </w:tcPr>
        <w:p w:rsidR="003115B8" w:rsidRDefault="008C5EEA">
          <w:pPr>
            <w:spacing w:before="120"/>
          </w:pPr>
          <w:r>
            <w:rPr>
              <w:noProof/>
            </w:rPr>
            <w:drawing>
              <wp:inline distT="0" distB="0" distL="0" distR="0">
                <wp:extent cx="753745" cy="1068070"/>
                <wp:effectExtent l="0" t="0" r="0" b="0"/>
                <wp:docPr id="1" name="Bilde 1" descr="tvedestrandlogo-eph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vedestrandlogo-ephor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1068070"/>
                        </a:xfrm>
                        <a:prstGeom prst="rect">
                          <a:avLst/>
                        </a:prstGeom>
                        <a:noFill/>
                        <a:ln>
                          <a:noFill/>
                        </a:ln>
                      </pic:spPr>
                    </pic:pic>
                  </a:graphicData>
                </a:graphic>
              </wp:inline>
            </w:drawing>
          </w:r>
        </w:p>
      </w:tc>
      <w:tc>
        <w:tcPr>
          <w:tcW w:w="4053" w:type="dxa"/>
        </w:tcPr>
        <w:p w:rsidR="003115B8" w:rsidRDefault="003115B8">
          <w:pPr>
            <w:rPr>
              <w:b/>
              <w:sz w:val="32"/>
              <w:szCs w:val="32"/>
            </w:rPr>
          </w:pPr>
          <w:r>
            <w:rPr>
              <w:b/>
              <w:sz w:val="32"/>
              <w:szCs w:val="32"/>
            </w:rPr>
            <w:t>Tvedestrand kommune</w:t>
          </w:r>
        </w:p>
        <w:p w:rsidR="003115B8" w:rsidRDefault="00944269">
          <w:pPr>
            <w:rPr>
              <w:b/>
              <w:sz w:val="28"/>
              <w:szCs w:val="28"/>
            </w:rPr>
          </w:pPr>
          <w:bookmarkStart w:id="15" w:name="ADMBETEGNELSE"/>
          <w:r>
            <w:rPr>
              <w:b/>
              <w:sz w:val="28"/>
              <w:szCs w:val="28"/>
            </w:rPr>
            <w:t>Tvedestrand kommune</w:t>
          </w:r>
          <w:bookmarkEnd w:id="15"/>
        </w:p>
      </w:tc>
      <w:tc>
        <w:tcPr>
          <w:tcW w:w="4034" w:type="dxa"/>
        </w:tcPr>
        <w:p w:rsidR="003115B8" w:rsidRDefault="003115B8">
          <w:pPr>
            <w:pStyle w:val="Topptekst"/>
          </w:pPr>
        </w:p>
      </w:tc>
    </w:tr>
  </w:tbl>
  <w:p w:rsidR="003115B8" w:rsidRDefault="003115B8">
    <w:pPr>
      <w:pStyle w:val="Topptekst"/>
    </w:pPr>
  </w:p>
  <w:p w:rsidR="003115B8" w:rsidRDefault="003115B8">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64333"/>
    <w:multiLevelType w:val="hybridMultilevel"/>
    <w:tmpl w:val="9B14C8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5063001"/>
    <w:multiLevelType w:val="hybridMultilevel"/>
    <w:tmpl w:val="6666D306"/>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4B6D5432"/>
    <w:multiLevelType w:val="hybridMultilevel"/>
    <w:tmpl w:val="82BCC9FE"/>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4F651DC4"/>
    <w:multiLevelType w:val="hybridMultilevel"/>
    <w:tmpl w:val="44AA9E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6F9D315D"/>
    <w:multiLevelType w:val="hybridMultilevel"/>
    <w:tmpl w:val="FE662C62"/>
    <w:lvl w:ilvl="0" w:tplc="DAEAE208">
      <w:start w:val="38"/>
      <w:numFmt w:val="bullet"/>
      <w:lvlText w:val="-"/>
      <w:lvlJc w:val="left"/>
      <w:pPr>
        <w:tabs>
          <w:tab w:val="num" w:pos="720"/>
        </w:tabs>
        <w:ind w:left="720" w:hanging="360"/>
      </w:pPr>
      <w:rPr>
        <w:rFonts w:ascii="Tahoma" w:eastAsia="Times New Roman" w:hAnsi="Tahoma" w:cs="Tahoma"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7DF2008A"/>
    <w:multiLevelType w:val="hybridMultilevel"/>
    <w:tmpl w:val="4C42EF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86"/>
    <w:rsid w:val="000824F4"/>
    <w:rsid w:val="003115B8"/>
    <w:rsid w:val="00377D86"/>
    <w:rsid w:val="003901E0"/>
    <w:rsid w:val="008C5EEA"/>
    <w:rsid w:val="00944269"/>
    <w:rsid w:val="00A423BE"/>
    <w:rsid w:val="00F047FA"/>
    <w:rsid w:val="00F616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Overskrift1">
    <w:name w:val="heading 1"/>
    <w:basedOn w:val="Normal"/>
    <w:next w:val="Normal"/>
    <w:qFormat/>
    <w:pPr>
      <w:keepNext/>
      <w:spacing w:before="240" w:after="240"/>
      <w:outlineLvl w:val="0"/>
    </w:pPr>
    <w:rPr>
      <w:rFonts w:cs="Arial"/>
      <w:b/>
      <w:bCs/>
      <w:kern w:val="32"/>
      <w:szCs w:val="28"/>
    </w:rPr>
  </w:style>
  <w:style w:type="paragraph" w:styleId="Overskrift2">
    <w:name w:val="heading 2"/>
    <w:basedOn w:val="Normal"/>
    <w:next w:val="Normal"/>
    <w:qFormat/>
    <w:pPr>
      <w:keepNext/>
      <w:spacing w:before="240" w:after="120"/>
      <w:outlineLvl w:val="1"/>
    </w:pPr>
    <w:rPr>
      <w:rFonts w:cs="Arial"/>
      <w:b/>
      <w:bCs/>
      <w:iCs/>
      <w:szCs w:val="28"/>
    </w:rPr>
  </w:style>
  <w:style w:type="paragraph" w:styleId="Overskrift3">
    <w:name w:val="heading 3"/>
    <w:basedOn w:val="Normal"/>
    <w:next w:val="Normal"/>
    <w:autoRedefine/>
    <w:qFormat/>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rPr>
      <w:sz w:val="16"/>
    </w:rPr>
  </w:style>
  <w:style w:type="paragraph" w:styleId="Bunntekst">
    <w:name w:val="footer"/>
    <w:basedOn w:val="Normal"/>
    <w:semiHidden/>
    <w:pPr>
      <w:tabs>
        <w:tab w:val="center" w:pos="4536"/>
        <w:tab w:val="right" w:pos="9072"/>
      </w:tabs>
    </w:pPr>
  </w:style>
  <w:style w:type="paragraph" w:styleId="Bobletekst">
    <w:name w:val="Balloon Text"/>
    <w:basedOn w:val="Normal"/>
    <w:link w:val="BobletekstTegn"/>
    <w:uiPriority w:val="99"/>
    <w:semiHidden/>
    <w:unhideWhenUsed/>
    <w:rsid w:val="008C5EEA"/>
    <w:rPr>
      <w:rFonts w:ascii="Tahoma" w:hAnsi="Tahoma" w:cs="Tahoma"/>
      <w:sz w:val="16"/>
      <w:szCs w:val="16"/>
    </w:rPr>
  </w:style>
  <w:style w:type="character" w:styleId="Sidetall">
    <w:name w:val="page number"/>
    <w:basedOn w:val="Standardskriftforavsnitt"/>
    <w:semiHidden/>
  </w:style>
  <w:style w:type="paragraph" w:customStyle="1" w:styleId="Sakstittel1">
    <w:name w:val="Sakstittel1"/>
    <w:basedOn w:val="Overskrift1"/>
  </w:style>
  <w:style w:type="paragraph" w:customStyle="1" w:styleId="Sakstittel2">
    <w:name w:val="Sakstittel2"/>
    <w:basedOn w:val="Overskrift2"/>
  </w:style>
  <w:style w:type="character" w:styleId="Hyperkobling">
    <w:name w:val="Hyperlink"/>
    <w:semiHidden/>
    <w:rPr>
      <w:color w:val="0000FF"/>
      <w:u w:val="single"/>
    </w:rPr>
  </w:style>
  <w:style w:type="character" w:customStyle="1" w:styleId="BobletekstTegn">
    <w:name w:val="Bobletekst Tegn"/>
    <w:basedOn w:val="Standardskriftforavsnitt"/>
    <w:link w:val="Bobletekst"/>
    <w:uiPriority w:val="99"/>
    <w:semiHidden/>
    <w:rsid w:val="008C5EEA"/>
    <w:rPr>
      <w:rFonts w:ascii="Tahoma" w:hAnsi="Tahoma" w:cs="Tahoma"/>
      <w:sz w:val="16"/>
      <w:szCs w:val="16"/>
    </w:rPr>
  </w:style>
  <w:style w:type="paragraph" w:styleId="Listeavsnitt">
    <w:name w:val="List Paragraph"/>
    <w:basedOn w:val="Normal"/>
    <w:uiPriority w:val="34"/>
    <w:qFormat/>
    <w:rsid w:val="00F61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Overskrift1">
    <w:name w:val="heading 1"/>
    <w:basedOn w:val="Normal"/>
    <w:next w:val="Normal"/>
    <w:qFormat/>
    <w:pPr>
      <w:keepNext/>
      <w:spacing w:before="240" w:after="240"/>
      <w:outlineLvl w:val="0"/>
    </w:pPr>
    <w:rPr>
      <w:rFonts w:cs="Arial"/>
      <w:b/>
      <w:bCs/>
      <w:kern w:val="32"/>
      <w:szCs w:val="28"/>
    </w:rPr>
  </w:style>
  <w:style w:type="paragraph" w:styleId="Overskrift2">
    <w:name w:val="heading 2"/>
    <w:basedOn w:val="Normal"/>
    <w:next w:val="Normal"/>
    <w:qFormat/>
    <w:pPr>
      <w:keepNext/>
      <w:spacing w:before="240" w:after="120"/>
      <w:outlineLvl w:val="1"/>
    </w:pPr>
    <w:rPr>
      <w:rFonts w:cs="Arial"/>
      <w:b/>
      <w:bCs/>
      <w:iCs/>
      <w:szCs w:val="28"/>
    </w:rPr>
  </w:style>
  <w:style w:type="paragraph" w:styleId="Overskrift3">
    <w:name w:val="heading 3"/>
    <w:basedOn w:val="Normal"/>
    <w:next w:val="Normal"/>
    <w:autoRedefine/>
    <w:qFormat/>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rPr>
      <w:sz w:val="16"/>
    </w:rPr>
  </w:style>
  <w:style w:type="paragraph" w:styleId="Bunntekst">
    <w:name w:val="footer"/>
    <w:basedOn w:val="Normal"/>
    <w:semiHidden/>
    <w:pPr>
      <w:tabs>
        <w:tab w:val="center" w:pos="4536"/>
        <w:tab w:val="right" w:pos="9072"/>
      </w:tabs>
    </w:pPr>
  </w:style>
  <w:style w:type="paragraph" w:styleId="Bobletekst">
    <w:name w:val="Balloon Text"/>
    <w:basedOn w:val="Normal"/>
    <w:link w:val="BobletekstTegn"/>
    <w:uiPriority w:val="99"/>
    <w:semiHidden/>
    <w:unhideWhenUsed/>
    <w:rsid w:val="008C5EEA"/>
    <w:rPr>
      <w:rFonts w:ascii="Tahoma" w:hAnsi="Tahoma" w:cs="Tahoma"/>
      <w:sz w:val="16"/>
      <w:szCs w:val="16"/>
    </w:rPr>
  </w:style>
  <w:style w:type="character" w:styleId="Sidetall">
    <w:name w:val="page number"/>
    <w:basedOn w:val="Standardskriftforavsnitt"/>
    <w:semiHidden/>
  </w:style>
  <w:style w:type="paragraph" w:customStyle="1" w:styleId="Sakstittel1">
    <w:name w:val="Sakstittel1"/>
    <w:basedOn w:val="Overskrift1"/>
  </w:style>
  <w:style w:type="paragraph" w:customStyle="1" w:styleId="Sakstittel2">
    <w:name w:val="Sakstittel2"/>
    <w:basedOn w:val="Overskrift2"/>
  </w:style>
  <w:style w:type="character" w:styleId="Hyperkobling">
    <w:name w:val="Hyperlink"/>
    <w:semiHidden/>
    <w:rPr>
      <w:color w:val="0000FF"/>
      <w:u w:val="single"/>
    </w:rPr>
  </w:style>
  <w:style w:type="character" w:customStyle="1" w:styleId="BobletekstTegn">
    <w:name w:val="Bobletekst Tegn"/>
    <w:basedOn w:val="Standardskriftforavsnitt"/>
    <w:link w:val="Bobletekst"/>
    <w:uiPriority w:val="99"/>
    <w:semiHidden/>
    <w:rsid w:val="008C5EEA"/>
    <w:rPr>
      <w:rFonts w:ascii="Tahoma" w:hAnsi="Tahoma" w:cs="Tahoma"/>
      <w:sz w:val="16"/>
      <w:szCs w:val="16"/>
    </w:rPr>
  </w:style>
  <w:style w:type="paragraph" w:styleId="Listeavsnitt">
    <w:name w:val="List Paragraph"/>
    <w:basedOn w:val="Normal"/>
    <w:uiPriority w:val="34"/>
    <w:qFormat/>
    <w:rsid w:val="00F61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2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3511</Characters>
  <Application>Microsoft Office Word</Application>
  <DocSecurity>4</DocSecurity>
  <Lines>29</Lines>
  <Paragraphs>8</Paragraphs>
  <ScaleCrop>false</ScaleCrop>
  <HeadingPairs>
    <vt:vector size="2" baseType="variant">
      <vt:variant>
        <vt:lpstr>Tittel</vt:lpstr>
      </vt:variant>
      <vt:variant>
        <vt:i4>1</vt:i4>
      </vt:variant>
    </vt:vector>
  </HeadingPairs>
  <TitlesOfParts>
    <vt:vector size="1" baseType="lpstr">
      <vt:lpstr>Ergo Group</vt:lpstr>
    </vt:vector>
  </TitlesOfParts>
  <Company>Gecko AS</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TVE.dokumentsenteret</dc:creator>
  <cp:lastModifiedBy>Nedrebø, Anne Berit</cp:lastModifiedBy>
  <cp:revision>2</cp:revision>
  <cp:lastPrinted>2014-10-27T13:47:00Z</cp:lastPrinted>
  <dcterms:created xsi:type="dcterms:W3CDTF">2014-10-27T13:48:00Z</dcterms:created>
  <dcterms:modified xsi:type="dcterms:W3CDTF">2014-10-27T13:48:00Z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geDataFile">
    <vt:lpwstr>\\DDOEPHNCORE01\ClientWorkFolder$\TVE\166168_DOC.XML</vt:lpwstr>
  </property>
  <property fmtid="{D5CDD505-2E9C-101B-9397-08002B2CF9AE}" pid="3" name="CheckInType">
    <vt:lpwstr>FromApplication</vt:lpwstr>
  </property>
  <property fmtid="{D5CDD505-2E9C-101B-9397-08002B2CF9AE}" pid="4" name="CheckInDocForm">
    <vt:lpwstr>http://tvedestrand.ddo.intern/ephorteweb/shared/aspx/Default/CheckInDocForm.aspx</vt:lpwstr>
  </property>
  <property fmtid="{D5CDD505-2E9C-101B-9397-08002B2CF9AE}" pid="5" name="DokType">
    <vt:lpwstr/>
  </property>
  <property fmtid="{D5CDD505-2E9C-101B-9397-08002B2CF9AE}" pid="6" name="DokID">
    <vt:i4>167953</vt:i4>
  </property>
  <property fmtid="{D5CDD505-2E9C-101B-9397-08002B2CF9AE}" pid="7" name="Versjon">
    <vt:i4>1</vt:i4>
  </property>
  <property fmtid="{D5CDD505-2E9C-101B-9397-08002B2CF9AE}" pid="8" name="Variant">
    <vt:lpwstr>P</vt:lpwstr>
  </property>
  <property fmtid="{D5CDD505-2E9C-101B-9397-08002B2CF9AE}" pid="9" name="OpenMode">
    <vt:lpwstr>EditDoc</vt:lpwstr>
  </property>
  <property fmtid="{D5CDD505-2E9C-101B-9397-08002B2CF9AE}" pid="10" name="CurrentUrl">
    <vt:lpwstr>http%3a%2f%2ftvedestrand.ddo.intern%2fephorteweb%2fshared%2faspx%2fdefault%2fdetails.aspx%3ff%3dViewJP%26JP_ID%3d119812%26SubElGroup%3d55</vt:lpwstr>
  </property>
  <property fmtid="{D5CDD505-2E9C-101B-9397-08002B2CF9AE}" pid="11" name="WindowName">
    <vt:lpwstr>TabWindow1</vt:lpwstr>
  </property>
  <property fmtid="{D5CDD505-2E9C-101B-9397-08002B2CF9AE}" pid="12" name="FileName">
    <vt:lpwstr>%5c%5cDDOEPHNCORE01%5cClientWorkFolder%24%5cTVE%5c166168.DOC</vt:lpwstr>
  </property>
  <property fmtid="{D5CDD505-2E9C-101B-9397-08002B2CF9AE}" pid="13" name="LinkId">
    <vt:i4>119812</vt:i4>
  </property>
</Properties>
</file>