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59" w:rsidRDefault="00493D59" w:rsidP="00493D59">
      <w:pPr>
        <w:pStyle w:val="Overskrift3"/>
        <w:rPr>
          <w:sz w:val="28"/>
        </w:rPr>
      </w:pPr>
      <w:bookmarkStart w:id="0" w:name="_GoBack"/>
      <w:bookmarkEnd w:id="0"/>
      <w:r>
        <w:rPr>
          <w:sz w:val="28"/>
        </w:rPr>
        <w:t>RUTINE FOR INNHOLD I PERSONALMAPPER</w:t>
      </w:r>
    </w:p>
    <w:p w:rsidR="00493D59" w:rsidRDefault="00493D59" w:rsidP="00493D59">
      <w:pPr>
        <w:pStyle w:val="Overskrift3"/>
      </w:pPr>
    </w:p>
    <w:p w:rsidR="00493D59" w:rsidRDefault="00493D59" w:rsidP="00493D59">
      <w:pPr>
        <w:pStyle w:val="Overskrift3"/>
      </w:pPr>
      <w:r>
        <w:t>1. Formål</w:t>
      </w:r>
    </w:p>
    <w:p w:rsidR="00493D59" w:rsidRPr="00C1386F" w:rsidRDefault="00493D59" w:rsidP="00493D59">
      <w:pPr>
        <w:pStyle w:val="NormalWeb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All dokumentasjon som har betydning for den enkeltes arbeidsforhold</w:t>
      </w:r>
      <w:r w:rsidR="00BF10EB">
        <w:rPr>
          <w:rFonts w:ascii="Times New Roman" w:hAnsi="Times New Roman"/>
          <w:sz w:val="24"/>
          <w:szCs w:val="24"/>
        </w:rPr>
        <w:t xml:space="preserve">, eksempelvis lønn, ansiennitet, trygd og pensjon m.m., </w:t>
      </w:r>
      <w:r w:rsidRPr="00C1386F">
        <w:rPr>
          <w:rFonts w:ascii="Times New Roman" w:hAnsi="Times New Roman"/>
          <w:sz w:val="24"/>
          <w:szCs w:val="24"/>
        </w:rPr>
        <w:t xml:space="preserve">skal oppbevares i personalmappen. </w:t>
      </w:r>
    </w:p>
    <w:p w:rsidR="00493D59" w:rsidRPr="00C1386F" w:rsidRDefault="00493D59" w:rsidP="00493D59">
      <w:pPr>
        <w:pStyle w:val="Overskrift3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2. Innholdet i en personalmappe</w:t>
      </w:r>
    </w:p>
    <w:p w:rsidR="00493D59" w:rsidRPr="00C1386F" w:rsidRDefault="00493D59" w:rsidP="00493D59">
      <w:pPr>
        <w:pStyle w:val="NormalWeb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 xml:space="preserve">Personalmappen skal inneholde dokumentasjon som har varig virkning for ansettelses- eller lønnsforhold. </w:t>
      </w:r>
    </w:p>
    <w:p w:rsidR="00493D59" w:rsidRPr="00C1386F" w:rsidRDefault="00493D59" w:rsidP="00493D59">
      <w:pPr>
        <w:pStyle w:val="NormalWeb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 xml:space="preserve">Følgende skal oppbevares i personalmappen: </w:t>
      </w:r>
    </w:p>
    <w:p w:rsidR="00493D59" w:rsidRPr="00C1386F" w:rsidRDefault="0017436F" w:rsidP="00493D59">
      <w:pPr>
        <w:numPr>
          <w:ilvl w:val="0"/>
          <w:numId w:val="2"/>
        </w:numPr>
        <w:spacing w:before="100" w:beforeAutospacing="1" w:after="100" w:afterAutospacing="1"/>
      </w:pPr>
      <w:r>
        <w:t>Søknad med cv og attester</w:t>
      </w:r>
    </w:p>
    <w:p w:rsidR="00493D59" w:rsidRPr="00C1386F" w:rsidRDefault="0017436F" w:rsidP="00493D59">
      <w:pPr>
        <w:numPr>
          <w:ilvl w:val="0"/>
          <w:numId w:val="2"/>
        </w:numPr>
        <w:spacing w:before="100" w:beforeAutospacing="1" w:after="100" w:afterAutospacing="1"/>
      </w:pPr>
      <w:r>
        <w:t>Signerte arbeidsavtaler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Arbeidstillatelse(for utenlandske arbeidstakere) </w:t>
      </w:r>
    </w:p>
    <w:p w:rsidR="00493D59" w:rsidRPr="00C1386F" w:rsidRDefault="00F96FF4" w:rsidP="00493D59">
      <w:pPr>
        <w:numPr>
          <w:ilvl w:val="0"/>
          <w:numId w:val="2"/>
        </w:numPr>
        <w:spacing w:before="100" w:beforeAutospacing="1" w:after="100" w:afterAutospacing="1"/>
      </w:pPr>
      <w:r>
        <w:t>Personalmelding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Pensjonsforhold 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Taushetserklæring 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Dokumentasjon av </w:t>
      </w:r>
      <w:r w:rsidR="00FB0CF7">
        <w:t xml:space="preserve">studiepermisjoner og </w:t>
      </w:r>
      <w:r w:rsidRPr="00C1386F">
        <w:t xml:space="preserve">permisjoner med ansiennitetstap - søknad og vedtak 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Dokumentasjon av etterutdanning </w:t>
      </w:r>
    </w:p>
    <w:p w:rsidR="00493D59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Korrespondanse med den ansatte (ikke standardbrev) </w:t>
      </w:r>
    </w:p>
    <w:p w:rsidR="004B5F4B" w:rsidRPr="00C1386F" w:rsidRDefault="004B5F4B" w:rsidP="00493D59">
      <w:pPr>
        <w:numPr>
          <w:ilvl w:val="0"/>
          <w:numId w:val="2"/>
        </w:numPr>
        <w:spacing w:before="100" w:beforeAutospacing="1" w:after="100" w:afterAutospacing="1"/>
      </w:pPr>
      <w:r>
        <w:t>Referat fra medarbeidersamtaler</w:t>
      </w:r>
    </w:p>
    <w:p w:rsidR="00493D59" w:rsidRPr="00C1386F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Brev ang. innvilgelse av dataarbeidsbriller </w:t>
      </w:r>
    </w:p>
    <w:p w:rsidR="00493D59" w:rsidRDefault="00414C08" w:rsidP="00493D59">
      <w:pPr>
        <w:numPr>
          <w:ilvl w:val="0"/>
          <w:numId w:val="2"/>
        </w:numPr>
        <w:spacing w:before="100" w:beforeAutospacing="1" w:after="100" w:afterAutospacing="1"/>
      </w:pPr>
      <w:r>
        <w:t>Forsikringssaker</w:t>
      </w:r>
    </w:p>
    <w:p w:rsidR="00D35611" w:rsidRDefault="00D35611" w:rsidP="00493D59">
      <w:pPr>
        <w:numPr>
          <w:ilvl w:val="0"/>
          <w:numId w:val="2"/>
        </w:numPr>
        <w:spacing w:before="100" w:beforeAutospacing="1" w:after="100" w:afterAutospacing="1"/>
      </w:pPr>
      <w:r>
        <w:t>Oppfølging ifm sykmelding, dersom saken har betydning for den ansattes</w:t>
      </w:r>
      <w:r w:rsidR="00735DCD">
        <w:t xml:space="preserve"> langvarige tjenesteforhold og pensjonsforhold</w:t>
      </w:r>
    </w:p>
    <w:p w:rsidR="00735DCD" w:rsidRPr="00C1386F" w:rsidRDefault="00735DCD" w:rsidP="00493D59">
      <w:pPr>
        <w:numPr>
          <w:ilvl w:val="0"/>
          <w:numId w:val="2"/>
        </w:numPr>
        <w:spacing w:before="100" w:beforeAutospacing="1" w:after="100" w:afterAutospacing="1"/>
      </w:pPr>
      <w:r>
        <w:t>Omplassering, beordring og fortrinnsrett</w:t>
      </w:r>
    </w:p>
    <w:p w:rsidR="00493D59" w:rsidRPr="00C1386F" w:rsidRDefault="00493D59" w:rsidP="00414C08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Oppsigelse (inkludert eventuell korrespondanse) </w:t>
      </w:r>
    </w:p>
    <w:p w:rsidR="00493D59" w:rsidRDefault="00493D59" w:rsidP="00493D59">
      <w:pPr>
        <w:numPr>
          <w:ilvl w:val="0"/>
          <w:numId w:val="2"/>
        </w:numPr>
        <w:spacing w:before="100" w:beforeAutospacing="1" w:after="100" w:afterAutospacing="1"/>
      </w:pPr>
      <w:r w:rsidRPr="00C1386F">
        <w:t xml:space="preserve">Attest/sluttattest </w:t>
      </w:r>
    </w:p>
    <w:p w:rsidR="004B5F4B" w:rsidRPr="00C1386F" w:rsidRDefault="004B5F4B" w:rsidP="004B5F4B">
      <w:pPr>
        <w:spacing w:before="100" w:beforeAutospacing="1" w:after="100" w:afterAutospacing="1"/>
        <w:ind w:left="360"/>
      </w:pPr>
      <w:r>
        <w:t>Listen er ikke uttømmende.</w:t>
      </w:r>
    </w:p>
    <w:p w:rsidR="00493D59" w:rsidRPr="00C1386F" w:rsidRDefault="00584613" w:rsidP="00493D59">
      <w:r>
        <w:t>Lønns- og personalsystemet HRM ivaretar flg. dokumentasjon;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Sykemeldinger og korrespondanse vedr. disse (10år)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Korrespondanse vedr. ulike godtgjørelser (10 år)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Permisjoner uten ansiennitetstap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Ferie og fravær (10 år)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Stipender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Lønnsutbetalinger / lønnstrekk</w:t>
      </w:r>
    </w:p>
    <w:p w:rsidR="00493D59" w:rsidRPr="00C1386F" w:rsidRDefault="00493D59" w:rsidP="00493D59">
      <w:pPr>
        <w:numPr>
          <w:ilvl w:val="0"/>
          <w:numId w:val="5"/>
        </w:numPr>
      </w:pPr>
      <w:r w:rsidRPr="00C1386F">
        <w:t>Utbetalinger vedr. personalutvikling og arbeidsmarkedstiltak</w:t>
      </w:r>
    </w:p>
    <w:p w:rsidR="00493D59" w:rsidRDefault="00493D59" w:rsidP="00493D59">
      <w:pPr>
        <w:numPr>
          <w:ilvl w:val="0"/>
          <w:numId w:val="5"/>
        </w:numPr>
      </w:pPr>
      <w:r w:rsidRPr="00C1386F">
        <w:t>Gjenparter av rutinemessige meldinger til pensjonskassen (kan kasseres så snart det anses forsvarlig ut fra saksbehandlingen)</w:t>
      </w:r>
    </w:p>
    <w:p w:rsidR="00B3194F" w:rsidRDefault="00B3194F" w:rsidP="00B3194F"/>
    <w:p w:rsidR="00B3194F" w:rsidRPr="00C1386F" w:rsidRDefault="00B3194F" w:rsidP="00B3194F"/>
    <w:p w:rsidR="00493D59" w:rsidRPr="00C1386F" w:rsidRDefault="00493D59" w:rsidP="00493D59">
      <w:pPr>
        <w:pStyle w:val="Overskrift3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1F2A58">
        <w:rPr>
          <w:rFonts w:ascii="Times New Roman" w:hAnsi="Times New Roman"/>
          <w:sz w:val="24"/>
          <w:szCs w:val="24"/>
        </w:rPr>
        <w:t>Disiplinærsaker</w:t>
      </w:r>
    </w:p>
    <w:p w:rsidR="00CE6C3A" w:rsidRPr="00C1386F" w:rsidRDefault="001F2A58" w:rsidP="00CE6C3A">
      <w:pPr>
        <w:pStyle w:val="Overskrift3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Disiplinærsaker</w:t>
      </w:r>
      <w:r w:rsidR="00493D59" w:rsidRPr="00C1386F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registreres </w:t>
      </w:r>
      <w:r w:rsidR="0056155F">
        <w:rPr>
          <w:rFonts w:ascii="Times New Roman" w:hAnsi="Times New Roman"/>
          <w:b w:val="0"/>
          <w:bCs w:val="0"/>
          <w:color w:val="auto"/>
          <w:sz w:val="24"/>
          <w:szCs w:val="24"/>
        </w:rPr>
        <w:t>som egen sak i eksplisitt arkivdel, personal.</w:t>
      </w:r>
      <w:r w:rsidR="009F172C">
        <w:rPr>
          <w:rFonts w:ascii="Times New Roman" w:hAnsi="Times New Roman"/>
          <w:b w:val="0"/>
          <w:bCs w:val="0"/>
          <w:color w:val="auto"/>
          <w:sz w:val="24"/>
          <w:szCs w:val="24"/>
        </w:rPr>
        <w:t>Arkivkode</w:t>
      </w:r>
      <w:r w:rsidR="0075127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fødselsnummer som primærkode</w:t>
      </w:r>
      <w:r w:rsidR="007E4461">
        <w:rPr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75127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og fellesklasse</w:t>
      </w:r>
      <w:r w:rsidR="00575BC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K-kode</w:t>
      </w:r>
      <w:r w:rsidR="0075127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(for eksempel</w:t>
      </w:r>
      <w:r w:rsidR="00575BC2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470 ) som sekundærkode. </w:t>
      </w:r>
    </w:p>
    <w:p w:rsidR="00075D78" w:rsidRDefault="00493D59" w:rsidP="002B62C5">
      <w:pPr>
        <w:pStyle w:val="Overskrift3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C1386F">
        <w:rPr>
          <w:rFonts w:ascii="Times New Roman" w:hAnsi="Times New Roman"/>
          <w:b w:val="0"/>
          <w:color w:val="auto"/>
          <w:sz w:val="24"/>
          <w:szCs w:val="24"/>
        </w:rPr>
        <w:t>Når en ansatt får en advarsel, tilrettevisning, ordensstraff e.l., kan det oppstå uenighet mellom arbeidstaker og arbeidsgiver. Dersom arbeidstaker ønsker å skriftlig-gjøre sine innsigelser bør disse lagres sammen med advarselen</w:t>
      </w:r>
      <w:r w:rsidR="009E2486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9F172C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F2A58" w:rsidRPr="00C1386F">
        <w:rPr>
          <w:rFonts w:ascii="Times New Roman" w:hAnsi="Times New Roman"/>
          <w:b w:val="0"/>
          <w:bCs w:val="0"/>
          <w:color w:val="auto"/>
          <w:sz w:val="24"/>
          <w:szCs w:val="24"/>
        </w:rPr>
        <w:t>Man bør vurdere om skriftlige tjenestepåtaler skal makuleres etter tre til fem år etter at saken er avsluttet, men i de tilfeller den ansatte må fratre sin stilling på grunn av disiplinær- saken, skal imidlertid dokum</w:t>
      </w:r>
      <w:r w:rsidR="00075D78">
        <w:rPr>
          <w:rFonts w:ascii="Times New Roman" w:hAnsi="Times New Roman"/>
          <w:b w:val="0"/>
          <w:bCs w:val="0"/>
          <w:color w:val="auto"/>
          <w:sz w:val="24"/>
          <w:szCs w:val="24"/>
        </w:rPr>
        <w:t>entene bevares i personalmappen</w:t>
      </w:r>
    </w:p>
    <w:p w:rsidR="00493D59" w:rsidRPr="002B62C5" w:rsidRDefault="00493D59" w:rsidP="002B62C5">
      <w:pPr>
        <w:pStyle w:val="Overskrift3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B62C5">
        <w:rPr>
          <w:rFonts w:ascii="Times New Roman" w:hAnsi="Times New Roman"/>
          <w:b w:val="0"/>
          <w:color w:val="auto"/>
          <w:sz w:val="24"/>
          <w:szCs w:val="24"/>
        </w:rPr>
        <w:t xml:space="preserve">Når personopplysninger (permisjoner og egenmeldinger/sykemeldinger) ikke skal oppbevares lenger </w:t>
      </w:r>
      <w:r w:rsidR="00075D78">
        <w:rPr>
          <w:rFonts w:ascii="Times New Roman" w:hAnsi="Times New Roman"/>
          <w:b w:val="0"/>
          <w:color w:val="auto"/>
          <w:sz w:val="24"/>
          <w:szCs w:val="24"/>
        </w:rPr>
        <w:t xml:space="preserve">( 4 år) </w:t>
      </w:r>
      <w:r w:rsidRPr="002B62C5">
        <w:rPr>
          <w:rFonts w:ascii="Times New Roman" w:hAnsi="Times New Roman"/>
          <w:b w:val="0"/>
          <w:color w:val="auto"/>
          <w:sz w:val="24"/>
          <w:szCs w:val="24"/>
        </w:rPr>
        <w:t xml:space="preserve">skal de </w:t>
      </w:r>
      <w:r w:rsidR="0029665A">
        <w:rPr>
          <w:rFonts w:ascii="Times New Roman" w:hAnsi="Times New Roman"/>
          <w:b w:val="0"/>
          <w:i/>
          <w:iCs/>
          <w:color w:val="auto"/>
          <w:sz w:val="24"/>
          <w:szCs w:val="24"/>
        </w:rPr>
        <w:t>mak</w:t>
      </w:r>
      <w:r w:rsidR="00D01223">
        <w:rPr>
          <w:rFonts w:ascii="Times New Roman" w:hAnsi="Times New Roman"/>
          <w:b w:val="0"/>
          <w:i/>
          <w:iCs/>
          <w:color w:val="auto"/>
          <w:sz w:val="24"/>
          <w:szCs w:val="24"/>
        </w:rPr>
        <w:t>uleres</w:t>
      </w:r>
      <w:r w:rsidRPr="002B62C5">
        <w:rPr>
          <w:rFonts w:ascii="Times New Roman" w:hAnsi="Times New Roman"/>
          <w:b w:val="0"/>
          <w:i/>
          <w:iCs/>
          <w:color w:val="auto"/>
          <w:sz w:val="24"/>
          <w:szCs w:val="24"/>
        </w:rPr>
        <w:t>.</w:t>
      </w:r>
      <w:r w:rsidRPr="002B62C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493D59" w:rsidRPr="00C1386F" w:rsidRDefault="00493D59" w:rsidP="00493D59">
      <w:pPr>
        <w:pStyle w:val="Overskrift3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4. Oppstilling av personalmapper (ordning)</w:t>
      </w:r>
    </w:p>
    <w:p w:rsidR="00493D59" w:rsidRPr="00C1386F" w:rsidRDefault="00480728" w:rsidP="00493D59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elektroniske p</w:t>
      </w:r>
      <w:r w:rsidR="00493D59" w:rsidRPr="00C1386F">
        <w:rPr>
          <w:rFonts w:ascii="Times New Roman" w:hAnsi="Times New Roman"/>
          <w:sz w:val="24"/>
          <w:szCs w:val="24"/>
        </w:rPr>
        <w:t>ersonalmappene</w:t>
      </w:r>
      <w:r>
        <w:rPr>
          <w:rFonts w:ascii="Times New Roman" w:hAnsi="Times New Roman"/>
          <w:sz w:val="24"/>
          <w:szCs w:val="24"/>
        </w:rPr>
        <w:t xml:space="preserve"> opprettes </w:t>
      </w:r>
      <w:r w:rsidR="00F10BE4">
        <w:rPr>
          <w:rFonts w:ascii="Times New Roman" w:hAnsi="Times New Roman"/>
          <w:sz w:val="24"/>
          <w:szCs w:val="24"/>
        </w:rPr>
        <w:t xml:space="preserve">som sakstype </w:t>
      </w:r>
      <w:r w:rsidR="008225BE">
        <w:rPr>
          <w:rFonts w:ascii="Times New Roman" w:hAnsi="Times New Roman"/>
          <w:sz w:val="24"/>
          <w:szCs w:val="24"/>
        </w:rPr>
        <w:t>«</w:t>
      </w:r>
      <w:r w:rsidR="00F10BE4">
        <w:rPr>
          <w:rFonts w:ascii="Times New Roman" w:hAnsi="Times New Roman"/>
          <w:sz w:val="24"/>
          <w:szCs w:val="24"/>
        </w:rPr>
        <w:t>personal</w:t>
      </w:r>
      <w:r w:rsidR="008225BE">
        <w:rPr>
          <w:rFonts w:ascii="Times New Roman" w:hAnsi="Times New Roman"/>
          <w:sz w:val="24"/>
          <w:szCs w:val="24"/>
        </w:rPr>
        <w:t xml:space="preserve">» </w:t>
      </w:r>
      <w:r w:rsidR="00F10BE4">
        <w:rPr>
          <w:rFonts w:ascii="Times New Roman" w:hAnsi="Times New Roman"/>
          <w:sz w:val="24"/>
          <w:szCs w:val="24"/>
        </w:rPr>
        <w:t xml:space="preserve"> og i </w:t>
      </w:r>
      <w:r>
        <w:rPr>
          <w:rFonts w:ascii="Times New Roman" w:hAnsi="Times New Roman"/>
          <w:sz w:val="24"/>
          <w:szCs w:val="24"/>
        </w:rPr>
        <w:t xml:space="preserve"> </w:t>
      </w:r>
      <w:r w:rsidR="009F172C">
        <w:rPr>
          <w:rFonts w:ascii="Times New Roman" w:hAnsi="Times New Roman"/>
          <w:sz w:val="24"/>
          <w:szCs w:val="24"/>
        </w:rPr>
        <w:t xml:space="preserve">eksplisitt </w:t>
      </w:r>
      <w:r>
        <w:rPr>
          <w:rFonts w:ascii="Times New Roman" w:hAnsi="Times New Roman"/>
          <w:sz w:val="24"/>
          <w:szCs w:val="24"/>
        </w:rPr>
        <w:t xml:space="preserve">arkivdel </w:t>
      </w:r>
      <w:r w:rsidR="0033143B">
        <w:rPr>
          <w:rFonts w:ascii="Times New Roman" w:hAnsi="Times New Roman"/>
          <w:sz w:val="24"/>
          <w:szCs w:val="24"/>
        </w:rPr>
        <w:t>personal. S</w:t>
      </w:r>
      <w:r w:rsidR="008225BE">
        <w:rPr>
          <w:rFonts w:ascii="Times New Roman" w:hAnsi="Times New Roman"/>
          <w:sz w:val="24"/>
          <w:szCs w:val="24"/>
        </w:rPr>
        <w:t>akstittel 1. linje skal inneholde «personalmappe»</w:t>
      </w:r>
      <w:r w:rsidR="00E47665">
        <w:rPr>
          <w:rFonts w:ascii="Times New Roman" w:hAnsi="Times New Roman"/>
          <w:sz w:val="24"/>
          <w:szCs w:val="24"/>
        </w:rPr>
        <w:t>,</w:t>
      </w:r>
      <w:r w:rsidR="008225BE">
        <w:rPr>
          <w:rFonts w:ascii="Times New Roman" w:hAnsi="Times New Roman"/>
          <w:sz w:val="24"/>
          <w:szCs w:val="24"/>
        </w:rPr>
        <w:t xml:space="preserve"> 2. </w:t>
      </w:r>
      <w:r w:rsidR="00E47665">
        <w:rPr>
          <w:rFonts w:ascii="Times New Roman" w:hAnsi="Times New Roman"/>
          <w:sz w:val="24"/>
          <w:szCs w:val="24"/>
        </w:rPr>
        <w:t>linje skal fylles ut med navn og fødselsdato.</w:t>
      </w:r>
    </w:p>
    <w:p w:rsidR="00493D59" w:rsidRDefault="00493D59" w:rsidP="00493D59">
      <w:pPr>
        <w:pStyle w:val="NormalWeb"/>
        <w:rPr>
          <w:rFonts w:ascii="Times New Roman" w:hAnsi="Times New Roman"/>
          <w:b/>
          <w:bCs/>
          <w:color w:val="333399"/>
          <w:sz w:val="24"/>
          <w:szCs w:val="24"/>
        </w:rPr>
      </w:pPr>
      <w:r w:rsidRPr="00C1386F">
        <w:rPr>
          <w:rFonts w:ascii="Times New Roman" w:hAnsi="Times New Roman"/>
          <w:b/>
          <w:bCs/>
          <w:color w:val="333399"/>
          <w:sz w:val="24"/>
          <w:szCs w:val="24"/>
        </w:rPr>
        <w:t>5. Tilganger</w:t>
      </w:r>
    </w:p>
    <w:p w:rsidR="00427E25" w:rsidRPr="00427E25" w:rsidRDefault="00427E25" w:rsidP="00493D59">
      <w:pPr>
        <w:pStyle w:val="NormalWeb"/>
        <w:rPr>
          <w:rFonts w:ascii="Times New Roman" w:hAnsi="Times New Roman"/>
          <w:bCs/>
          <w:color w:val="auto"/>
          <w:sz w:val="24"/>
          <w:szCs w:val="24"/>
        </w:rPr>
      </w:pPr>
      <w:r w:rsidRPr="00427E25">
        <w:rPr>
          <w:rFonts w:ascii="Times New Roman" w:hAnsi="Times New Roman"/>
          <w:bCs/>
          <w:color w:val="auto"/>
          <w:sz w:val="24"/>
          <w:szCs w:val="24"/>
        </w:rPr>
        <w:t>Pga ulik organisasjonsstruktur i kommunene, skal tilgang bestemmes ut fra</w:t>
      </w:r>
      <w:r w:rsidR="00D5233F">
        <w:rPr>
          <w:rFonts w:ascii="Times New Roman" w:hAnsi="Times New Roman"/>
          <w:bCs/>
          <w:color w:val="auto"/>
          <w:sz w:val="24"/>
          <w:szCs w:val="24"/>
        </w:rPr>
        <w:t xml:space="preserve"> den enkelte kommunes delegasjonsreglement.</w:t>
      </w:r>
      <w:r w:rsidRPr="00427E25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</w:p>
    <w:p w:rsidR="00493D59" w:rsidRPr="00C1386F" w:rsidRDefault="00493D59" w:rsidP="00493D59">
      <w:pPr>
        <w:pStyle w:val="Overskrift3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6. Innsyn</w:t>
      </w:r>
    </w:p>
    <w:p w:rsidR="00493D59" w:rsidRPr="00C1386F" w:rsidRDefault="00493D59" w:rsidP="00493D59">
      <w:pPr>
        <w:pStyle w:val="NormalWeb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 xml:space="preserve">Ansatte kan kreve å få innsyn i egen personalmappe (unntatt lovhjemlet unntak fra partsinnsyn). Det samme gjelder part som representerer den ansatte og har fullmakt fra denne. (Jfr. personopplysningsloven §18 og forvaltningsloven §18). </w:t>
      </w:r>
    </w:p>
    <w:p w:rsidR="00493D59" w:rsidRPr="00C1386F" w:rsidRDefault="00493D59" w:rsidP="00493D59">
      <w:pPr>
        <w:pStyle w:val="Overskrift3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7. Diverse</w:t>
      </w:r>
    </w:p>
    <w:p w:rsidR="00493D59" w:rsidRPr="00C1386F" w:rsidRDefault="00493D59" w:rsidP="00493D59">
      <w:pPr>
        <w:pStyle w:val="Overskrift4"/>
        <w:rPr>
          <w:rFonts w:ascii="Times New Roman" w:hAnsi="Times New Roman"/>
          <w:sz w:val="24"/>
          <w:szCs w:val="24"/>
        </w:rPr>
      </w:pPr>
      <w:r w:rsidRPr="00C1386F">
        <w:rPr>
          <w:rFonts w:ascii="Times New Roman" w:hAnsi="Times New Roman"/>
          <w:sz w:val="24"/>
          <w:szCs w:val="24"/>
        </w:rPr>
        <w:t>Lover som kommer til anvendelse i forbindelse med lagring og bruk av personopplysninger mm.</w:t>
      </w:r>
    </w:p>
    <w:p w:rsidR="00493D59" w:rsidRPr="00C1386F" w:rsidRDefault="00493D59" w:rsidP="00493D59">
      <w:pPr>
        <w:numPr>
          <w:ilvl w:val="0"/>
          <w:numId w:val="4"/>
        </w:numPr>
        <w:spacing w:before="100" w:beforeAutospacing="1" w:after="100" w:afterAutospacing="1"/>
      </w:pPr>
      <w:r w:rsidRPr="00C1386F">
        <w:t xml:space="preserve">Lov om arkiv (arkivloven)m/forskrifter </w:t>
      </w:r>
    </w:p>
    <w:p w:rsidR="00493D59" w:rsidRPr="00C1386F" w:rsidRDefault="00493D59" w:rsidP="00493D59">
      <w:pPr>
        <w:numPr>
          <w:ilvl w:val="0"/>
          <w:numId w:val="4"/>
        </w:numPr>
        <w:spacing w:before="100" w:beforeAutospacing="1" w:after="100" w:afterAutospacing="1"/>
      </w:pPr>
      <w:r w:rsidRPr="00C1386F">
        <w:t xml:space="preserve">Lov om behandling av personopplysninger (personopplysningsloven)m/forskrifter </w:t>
      </w:r>
    </w:p>
    <w:p w:rsidR="00493D59" w:rsidRPr="00C1386F" w:rsidRDefault="00493D59" w:rsidP="00493D59">
      <w:pPr>
        <w:numPr>
          <w:ilvl w:val="0"/>
          <w:numId w:val="4"/>
        </w:numPr>
        <w:spacing w:before="100" w:beforeAutospacing="1" w:after="100" w:afterAutospacing="1"/>
      </w:pPr>
      <w:r w:rsidRPr="00C1386F">
        <w:t xml:space="preserve">Lov om offentlighet i forvaltningen (offentlighetsloven)m/forskrifter </w:t>
      </w:r>
    </w:p>
    <w:p w:rsidR="00493D59" w:rsidRPr="00C1386F" w:rsidRDefault="00493D59" w:rsidP="00493D59">
      <w:pPr>
        <w:numPr>
          <w:ilvl w:val="0"/>
          <w:numId w:val="4"/>
        </w:numPr>
        <w:spacing w:before="100" w:beforeAutospacing="1" w:after="100" w:afterAutospacing="1"/>
      </w:pPr>
      <w:r w:rsidRPr="00C1386F">
        <w:t xml:space="preserve">Lov om behandlingsmåten i forvaltningssaker(forvaltningsloven)m/forskifter </w:t>
      </w:r>
    </w:p>
    <w:p w:rsidR="00493D59" w:rsidRPr="00C1386F" w:rsidRDefault="00493D59" w:rsidP="00493D59">
      <w:pPr>
        <w:numPr>
          <w:ilvl w:val="0"/>
          <w:numId w:val="4"/>
        </w:numPr>
        <w:spacing w:before="100" w:beforeAutospacing="1" w:after="100" w:afterAutospacing="1"/>
      </w:pPr>
      <w:r w:rsidRPr="00C1386F">
        <w:t xml:space="preserve">Lov om yrkesskadeforsikring (yrkesskadeforsikringsloven)m/forskrifter </w:t>
      </w:r>
    </w:p>
    <w:p w:rsidR="00493D59" w:rsidRPr="00C1386F" w:rsidRDefault="00493D59" w:rsidP="00493D59"/>
    <w:p w:rsidR="00980CE9" w:rsidRPr="00C1386F" w:rsidRDefault="00980CE9"/>
    <w:sectPr w:rsidR="00980CE9" w:rsidRPr="00C1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EBE"/>
    <w:multiLevelType w:val="hybridMultilevel"/>
    <w:tmpl w:val="EAF2E72A"/>
    <w:lvl w:ilvl="0" w:tplc="E3D850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52E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2C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0462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8CD7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E03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5E1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0E0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568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843F2"/>
    <w:multiLevelType w:val="hybridMultilevel"/>
    <w:tmpl w:val="C7C6A620"/>
    <w:lvl w:ilvl="0" w:tplc="81A05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F01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98AE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B273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9A72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28C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3C7F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2C0F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10E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946FB"/>
    <w:multiLevelType w:val="hybridMultilevel"/>
    <w:tmpl w:val="AE9063EE"/>
    <w:lvl w:ilvl="0" w:tplc="1CC2A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F4EF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1A7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78B1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8CCA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2E0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A092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7842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CAB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FB0DC8"/>
    <w:multiLevelType w:val="hybridMultilevel"/>
    <w:tmpl w:val="E0FCA77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D7712C"/>
    <w:multiLevelType w:val="hybridMultilevel"/>
    <w:tmpl w:val="E9006B36"/>
    <w:lvl w:ilvl="0" w:tplc="686A4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68A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4653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AA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02E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5EF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5064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A24E3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7A8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59"/>
    <w:rsid w:val="00010BC3"/>
    <w:rsid w:val="00075D78"/>
    <w:rsid w:val="0017436F"/>
    <w:rsid w:val="001A19AA"/>
    <w:rsid w:val="001B79D9"/>
    <w:rsid w:val="001F2A58"/>
    <w:rsid w:val="002754F5"/>
    <w:rsid w:val="0027599C"/>
    <w:rsid w:val="0029665A"/>
    <w:rsid w:val="002B62C5"/>
    <w:rsid w:val="0033143B"/>
    <w:rsid w:val="00414C08"/>
    <w:rsid w:val="00427E25"/>
    <w:rsid w:val="00480728"/>
    <w:rsid w:val="00492752"/>
    <w:rsid w:val="00493D59"/>
    <w:rsid w:val="004B5F4B"/>
    <w:rsid w:val="004C2549"/>
    <w:rsid w:val="00525C0B"/>
    <w:rsid w:val="005553A0"/>
    <w:rsid w:val="0056155F"/>
    <w:rsid w:val="00575BC2"/>
    <w:rsid w:val="00584613"/>
    <w:rsid w:val="00735DCD"/>
    <w:rsid w:val="00751275"/>
    <w:rsid w:val="007E4461"/>
    <w:rsid w:val="008225BE"/>
    <w:rsid w:val="00846677"/>
    <w:rsid w:val="00980CE9"/>
    <w:rsid w:val="00986382"/>
    <w:rsid w:val="009D4360"/>
    <w:rsid w:val="009E2486"/>
    <w:rsid w:val="009F172C"/>
    <w:rsid w:val="00B3194F"/>
    <w:rsid w:val="00BF10EB"/>
    <w:rsid w:val="00C1386F"/>
    <w:rsid w:val="00CB6E09"/>
    <w:rsid w:val="00CE6C3A"/>
    <w:rsid w:val="00D01223"/>
    <w:rsid w:val="00D35611"/>
    <w:rsid w:val="00D40FF0"/>
    <w:rsid w:val="00D5233F"/>
    <w:rsid w:val="00E03A82"/>
    <w:rsid w:val="00E47665"/>
    <w:rsid w:val="00F10BE4"/>
    <w:rsid w:val="00F83652"/>
    <w:rsid w:val="00F96FF4"/>
    <w:rsid w:val="00FB0CF7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qFormat/>
    <w:rsid w:val="00493D59"/>
    <w:pPr>
      <w:spacing w:before="100" w:beforeAutospacing="1" w:after="100" w:afterAutospacing="1"/>
      <w:outlineLvl w:val="2"/>
    </w:pPr>
    <w:rPr>
      <w:rFonts w:ascii="Verdana" w:hAnsi="Verdana"/>
      <w:b/>
      <w:bCs/>
      <w:color w:val="4A5A80"/>
      <w:sz w:val="20"/>
      <w:szCs w:val="20"/>
    </w:rPr>
  </w:style>
  <w:style w:type="paragraph" w:styleId="Overskrift4">
    <w:name w:val="heading 4"/>
    <w:basedOn w:val="Normal"/>
    <w:link w:val="Overskrift4Tegn"/>
    <w:qFormat/>
    <w:rsid w:val="00493D59"/>
    <w:pPr>
      <w:spacing w:before="100" w:beforeAutospacing="1" w:after="100" w:afterAutospacing="1"/>
      <w:outlineLvl w:val="3"/>
    </w:pPr>
    <w:rPr>
      <w:rFonts w:ascii="Verdana" w:hAnsi="Verdana"/>
      <w:b/>
      <w:bCs/>
      <w:color w:val="4A5A80"/>
      <w:sz w:val="17"/>
      <w:szCs w:val="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93D59"/>
    <w:rPr>
      <w:rFonts w:ascii="Verdana" w:eastAsia="Times New Roman" w:hAnsi="Verdana" w:cs="Times New Roman"/>
      <w:b/>
      <w:bCs/>
      <w:color w:val="4A5A80"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93D59"/>
    <w:rPr>
      <w:rFonts w:ascii="Verdana" w:eastAsia="Times New Roman" w:hAnsi="Verdana" w:cs="Times New Roman"/>
      <w:b/>
      <w:bCs/>
      <w:color w:val="4A5A80"/>
      <w:sz w:val="17"/>
      <w:szCs w:val="17"/>
      <w:lang w:eastAsia="nb-NO"/>
    </w:rPr>
  </w:style>
  <w:style w:type="paragraph" w:styleId="NormalWeb">
    <w:name w:val="Normal (Web)"/>
    <w:basedOn w:val="Normal"/>
    <w:semiHidden/>
    <w:rsid w:val="00493D5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3">
    <w:name w:val="heading 3"/>
    <w:basedOn w:val="Normal"/>
    <w:link w:val="Overskrift3Tegn"/>
    <w:qFormat/>
    <w:rsid w:val="00493D59"/>
    <w:pPr>
      <w:spacing w:before="100" w:beforeAutospacing="1" w:after="100" w:afterAutospacing="1"/>
      <w:outlineLvl w:val="2"/>
    </w:pPr>
    <w:rPr>
      <w:rFonts w:ascii="Verdana" w:hAnsi="Verdana"/>
      <w:b/>
      <w:bCs/>
      <w:color w:val="4A5A80"/>
      <w:sz w:val="20"/>
      <w:szCs w:val="20"/>
    </w:rPr>
  </w:style>
  <w:style w:type="paragraph" w:styleId="Overskrift4">
    <w:name w:val="heading 4"/>
    <w:basedOn w:val="Normal"/>
    <w:link w:val="Overskrift4Tegn"/>
    <w:qFormat/>
    <w:rsid w:val="00493D59"/>
    <w:pPr>
      <w:spacing w:before="100" w:beforeAutospacing="1" w:after="100" w:afterAutospacing="1"/>
      <w:outlineLvl w:val="3"/>
    </w:pPr>
    <w:rPr>
      <w:rFonts w:ascii="Verdana" w:hAnsi="Verdana"/>
      <w:b/>
      <w:bCs/>
      <w:color w:val="4A5A80"/>
      <w:sz w:val="17"/>
      <w:szCs w:val="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493D59"/>
    <w:rPr>
      <w:rFonts w:ascii="Verdana" w:eastAsia="Times New Roman" w:hAnsi="Verdana" w:cs="Times New Roman"/>
      <w:b/>
      <w:bCs/>
      <w:color w:val="4A5A80"/>
      <w:sz w:val="20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493D59"/>
    <w:rPr>
      <w:rFonts w:ascii="Verdana" w:eastAsia="Times New Roman" w:hAnsi="Verdana" w:cs="Times New Roman"/>
      <w:b/>
      <w:bCs/>
      <w:color w:val="4A5A80"/>
      <w:sz w:val="17"/>
      <w:szCs w:val="17"/>
      <w:lang w:eastAsia="nb-NO"/>
    </w:rPr>
  </w:style>
  <w:style w:type="paragraph" w:styleId="NormalWeb">
    <w:name w:val="Normal (Web)"/>
    <w:basedOn w:val="Normal"/>
    <w:semiHidden/>
    <w:rsid w:val="00493D59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2838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Smaalensveven IKT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Sidsel Liborg</dc:creator>
  <cp:lastModifiedBy>Anne Laila Kirkeng</cp:lastModifiedBy>
  <cp:revision>2</cp:revision>
  <dcterms:created xsi:type="dcterms:W3CDTF">2014-05-15T12:46:00Z</dcterms:created>
  <dcterms:modified xsi:type="dcterms:W3CDTF">2014-05-15T12:46:00Z</dcterms:modified>
</cp:coreProperties>
</file>