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nb-NO"/>
        </w:rPr>
        <w:t>Arkivorganisering: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Fræna kommune innførte fullelektronisk arkivering 01.01.2008.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Rådmann er øverste arkivansvarlig. Arkivtjenesten, i tillegg til arkivleder, består av de ansatte i dokumentsenteret som er underlag sørviskontoret;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nb-NO"/>
        </w:rPr>
        <w:t>Systemadministrator</w:t>
      </w: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 xml:space="preserve"> har ansvar for å opprette og vedlikeholde brukerrettigheter og tilganger i </w:t>
      </w:r>
      <w:proofErr w:type="spellStart"/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ephorte</w:t>
      </w:r>
      <w:proofErr w:type="spellEnd"/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. Ansvaret omfatter også arkivadministrasjon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Fræna kommune er med i et interkommunalt samarbeid - Orkide-IT-prosjektet - som består av 12 kommuner, som gjennom dette samarbeidet skal finne optimale løsninger til lavest kostnad gjennom stordriftsfordeler. Kommunene samarbeider om felles løsning for elektronisk arkiv/saksbehandlingsprogram. Serveren - som er plassert i Kristiansund og benevnes som "fellespunktet" - skal driftes 24 timer i døgnet, 7 dager pr. uke. Hver kommune har sitt område på denne serveren. Slik blir proveniensprinsippet ivaretatt.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Databasen har følgende oppbygging for Fræna kommune: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ARKIVER</w:t>
      </w:r>
    </w:p>
    <w:tbl>
      <w:tblPr>
        <w:tblW w:w="2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1791"/>
        <w:gridCol w:w="1335"/>
        <w:gridCol w:w="1083"/>
      </w:tblGrid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 xml:space="preserve">Betegnelse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Fra 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Til dato</w:t>
            </w: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FREARK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Fræna kommune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</w:tbl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ORDNINGSPRINSIPP</w:t>
      </w:r>
    </w:p>
    <w:tbl>
      <w:tblPr>
        <w:tblW w:w="96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1933"/>
        <w:gridCol w:w="1444"/>
        <w:gridCol w:w="905"/>
        <w:gridCol w:w="879"/>
        <w:gridCol w:w="1531"/>
        <w:gridCol w:w="849"/>
      </w:tblGrid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Ordens-prinsipp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Betegnelse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Ledetekst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Type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Tilg.kode</w:t>
            </w:r>
            <w:proofErr w:type="spellEnd"/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Fra dato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Til dato</w:t>
            </w:r>
          </w:p>
        </w:tc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PERS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Fødselsnr</w:t>
            </w:r>
            <w:proofErr w:type="spellEnd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. - navn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Personalarkiv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Pers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ELEV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Elev – </w:t>
            </w: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fødselsnr</w:t>
            </w:r>
            <w:proofErr w:type="spellEnd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Elevarkiv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Elev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BARN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Barn – </w:t>
            </w: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fødselsnr</w:t>
            </w:r>
            <w:proofErr w:type="spellEnd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Elevarkiv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Barn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BA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GID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Eiendom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Eiendomsarkiv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GID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SAK1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K-Kode fagklasse/</w:t>
            </w: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fellesklasse</w:t>
            </w:r>
            <w:proofErr w:type="spellEnd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bokmål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Saksarkiv</w:t>
            </w:r>
            <w:proofErr w:type="spellEnd"/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Emne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bookmarkStart w:id="0" w:name="_GoBack"/>
        <w:bookmarkEnd w:id="0"/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OVERFORMYNDERI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Navn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Saksarkiv</w:t>
            </w:r>
            <w:proofErr w:type="spellEnd"/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Pers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</w:tbl>
    <w:p w:rsidR="007D2313" w:rsidRDefault="007D2313">
      <w:pPr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Overformynderiet er flyttet over til Fylkesmannen 01.07.2013.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br w:type="page"/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lastRenderedPageBreak/>
        <w:t>JOURNALENHET</w:t>
      </w:r>
    </w:p>
    <w:tbl>
      <w:tblPr>
        <w:tblW w:w="2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2344"/>
        <w:gridCol w:w="1934"/>
      </w:tblGrid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 xml:space="preserve">Kode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 xml:space="preserve">Betegnelse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Avsluttet da</w:t>
            </w: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to</w:t>
            </w: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JFR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Journalenhet Fræna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ARKIVDELER</w:t>
      </w:r>
    </w:p>
    <w:tbl>
      <w:tblPr>
        <w:tblW w:w="2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607"/>
        <w:gridCol w:w="870"/>
        <w:gridCol w:w="1203"/>
        <w:gridCol w:w="1218"/>
      </w:tblGrid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Arkivdel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Betegnelse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Startdato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proofErr w:type="spellStart"/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Avsl.d</w:t>
            </w:r>
            <w:proofErr w:type="spellEnd"/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SAK1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Emnearkiv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31.12.2013</w:t>
            </w: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ELEV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Elevarkiv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PERSONAL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Personalarkiv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EIGEDOM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Eiendomsarkiv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UTVALG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Møtedokumenter utvalg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Plansaker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ANLEGG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V/A og kommunale veier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BARN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Barn i barnehage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SAK2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Emnearkiv periode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</w:tbl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 </w:t>
      </w:r>
    </w:p>
    <w:p w:rsidR="007D2313" w:rsidRDefault="007D2313"/>
    <w:sectPr w:rsidR="007D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13"/>
    <w:rsid w:val="007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23C3E-9F37-495F-9113-5E46D214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7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Frena kommune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Slenes Andersen</dc:creator>
  <cp:keywords/>
  <dc:description/>
  <cp:lastModifiedBy>Silvia Slenes Andersen</cp:lastModifiedBy>
  <cp:revision>1</cp:revision>
  <dcterms:created xsi:type="dcterms:W3CDTF">2014-11-25T09:01:00Z</dcterms:created>
  <dcterms:modified xsi:type="dcterms:W3CDTF">2014-11-25T09:11:00Z</dcterms:modified>
</cp:coreProperties>
</file>